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D5" w:rsidRPr="00C740D5" w:rsidRDefault="00550830" w:rsidP="00030933">
      <w:pPr>
        <w:ind w:right="840" w:firstLine="723"/>
        <w:jc w:val="center"/>
        <w:rPr>
          <w:rFonts w:ascii="HG丸ｺﾞｼｯｸM-PRO" w:eastAsia="HG丸ｺﾞｼｯｸM-PRO"/>
          <w:b/>
          <w:shadow/>
          <w:spacing w:val="40"/>
          <w:sz w:val="72"/>
          <w:szCs w:val="72"/>
        </w:rPr>
      </w:pPr>
      <w:r>
        <w:rPr>
          <w:rFonts w:ascii="HG丸ｺﾞｼｯｸM-PRO" w:eastAsia="HG丸ｺﾞｼｯｸM-PRO"/>
          <w:b/>
          <w:shadow/>
          <w:noProof/>
          <w:spacing w:val="40"/>
          <w:sz w:val="72"/>
          <w:szCs w:val="72"/>
        </w:rPr>
        <w:pict>
          <v:line id="_x0000_s1029" style="position:absolute;left:0;text-align:left;z-index:251659776" from="26.3pt,0" to="483.8pt,0" strokecolor="#0cf" strokeweight="2.25pt">
            <v:shadow on="t" offset="6pt,6pt"/>
          </v:line>
        </w:pict>
      </w:r>
      <w:r w:rsidR="00FE6A31" w:rsidRPr="00C740D5">
        <w:rPr>
          <w:rFonts w:ascii="HG丸ｺﾞｼｯｸM-PRO" w:eastAsia="HG丸ｺﾞｼｯｸM-PRO" w:hint="eastAsia"/>
          <w:b/>
          <w:shadow/>
          <w:spacing w:val="40"/>
          <w:sz w:val="72"/>
          <w:szCs w:val="72"/>
        </w:rPr>
        <w:t>プロセスシミュレータ</w:t>
      </w:r>
    </w:p>
    <w:p w:rsidR="00FE6A31" w:rsidRPr="00C740D5" w:rsidRDefault="00FE6A31" w:rsidP="00C740D5">
      <w:pPr>
        <w:ind w:right="840" w:firstLine="803"/>
        <w:jc w:val="center"/>
        <w:rPr>
          <w:rFonts w:ascii="HG丸ｺﾞｼｯｸM-PRO" w:eastAsia="HG丸ｺﾞｼｯｸM-PRO"/>
          <w:b/>
          <w:shadow/>
          <w:spacing w:val="40"/>
          <w:sz w:val="72"/>
          <w:szCs w:val="72"/>
        </w:rPr>
      </w:pPr>
      <w:r w:rsidRPr="00C740D5">
        <w:rPr>
          <w:rFonts w:ascii="HG丸ｺﾞｼｯｸM-PRO" w:eastAsia="HG丸ｺﾞｼｯｸM-PRO" w:hint="eastAsia"/>
          <w:b/>
          <w:shadow/>
          <w:spacing w:val="40"/>
          <w:sz w:val="72"/>
          <w:szCs w:val="72"/>
        </w:rPr>
        <w:t>による物性推算</w:t>
      </w:r>
    </w:p>
    <w:p w:rsidR="00FE6A31" w:rsidRPr="00C740D5" w:rsidRDefault="00294439" w:rsidP="00294439">
      <w:pPr>
        <w:tabs>
          <w:tab w:val="left" w:pos="0"/>
        </w:tabs>
        <w:ind w:right="109" w:firstLineChars="0"/>
        <w:jc w:val="center"/>
        <w:rPr>
          <w:rFonts w:ascii="HG丸ｺﾞｼｯｸM-PRO" w:eastAsia="HG丸ｺﾞｼｯｸM-PRO"/>
          <w:sz w:val="48"/>
          <w:szCs w:val="48"/>
        </w:rPr>
      </w:pPr>
      <w:r>
        <w:rPr>
          <w:rFonts w:ascii="HG丸ｺﾞｼｯｸM-PRO" w:eastAsia="HG丸ｺﾞｼｯｸM-PRO" w:hint="eastAsia"/>
          <w:sz w:val="48"/>
          <w:szCs w:val="48"/>
        </w:rPr>
        <w:t>-</w:t>
      </w:r>
      <w:r w:rsidR="00FE6A31" w:rsidRPr="00C740D5">
        <w:rPr>
          <w:rFonts w:ascii="HG丸ｺﾞｼｯｸM-PRO" w:eastAsia="HG丸ｺﾞｼｯｸM-PRO" w:hint="eastAsia"/>
          <w:sz w:val="48"/>
          <w:szCs w:val="48"/>
        </w:rPr>
        <w:t>プロセス設計のための物性推算法の基礎-</w:t>
      </w:r>
    </w:p>
    <w:p w:rsidR="00BE7FC1" w:rsidRDefault="00550830" w:rsidP="00FE6A31">
      <w:pPr>
        <w:pStyle w:val="a3"/>
        <w:snapToGrid w:val="0"/>
        <w:spacing w:line="360" w:lineRule="auto"/>
        <w:ind w:left="426" w:firstLine="200"/>
        <w:jc w:val="both"/>
        <w:rPr>
          <w:rFonts w:ascii="Courier New" w:cs="Courier New"/>
          <w:sz w:val="21"/>
          <w:szCs w:val="21"/>
        </w:rPr>
      </w:pPr>
      <w:r>
        <w:rPr>
          <w:noProof/>
        </w:rPr>
        <w:pict>
          <v:line id="_x0000_s1026" style="position:absolute;left:0;text-align:left;z-index:251657728" from="23.3pt,3.15pt" to="480.8pt,3.15pt" strokecolor="#0cf" strokeweight="2.25pt">
            <v:shadow on="t" offset="6pt,6pt"/>
          </v:line>
        </w:pict>
      </w:r>
    </w:p>
    <w:p w:rsidR="00FE6A31" w:rsidRPr="004C72EE" w:rsidRDefault="00FE6A31" w:rsidP="004C72EE">
      <w:pPr>
        <w:ind w:right="840" w:firstLine="220"/>
        <w:rPr>
          <w:sz w:val="22"/>
          <w:szCs w:val="22"/>
        </w:rPr>
      </w:pPr>
      <w:r w:rsidRPr="004C72EE">
        <w:rPr>
          <w:rFonts w:ascii="ＭＳ ゴシック" w:eastAsia="ＭＳ ゴシック" w:hAnsi="ＭＳ ゴシック" w:hint="eastAsia"/>
          <w:sz w:val="22"/>
          <w:szCs w:val="22"/>
        </w:rPr>
        <w:t>主</w:t>
      </w:r>
      <w:r w:rsidR="00030933" w:rsidRPr="004C72EE">
        <w:rPr>
          <w:rFonts w:ascii="ＭＳ ゴシック" w:eastAsia="ＭＳ ゴシック" w:hAnsi="ＭＳ ゴシック" w:hint="eastAsia"/>
          <w:sz w:val="22"/>
          <w:szCs w:val="22"/>
        </w:rPr>
        <w:t xml:space="preserve">　　</w:t>
      </w:r>
      <w:r w:rsidRPr="004C72EE">
        <w:rPr>
          <w:rFonts w:ascii="ＭＳ ゴシック" w:eastAsia="ＭＳ ゴシック" w:hAnsi="ＭＳ ゴシック" w:hint="eastAsia"/>
          <w:sz w:val="22"/>
          <w:szCs w:val="22"/>
        </w:rPr>
        <w:t>催</w:t>
      </w:r>
      <w:r w:rsidRPr="004C72EE">
        <w:rPr>
          <w:rFonts w:hint="eastAsia"/>
          <w:sz w:val="22"/>
          <w:szCs w:val="22"/>
        </w:rPr>
        <w:t>：分離技術会</w:t>
      </w:r>
    </w:p>
    <w:p w:rsidR="00FE6A31" w:rsidRPr="004C72EE" w:rsidRDefault="00FE6A31" w:rsidP="004C72EE">
      <w:pPr>
        <w:ind w:right="840" w:firstLine="220"/>
        <w:rPr>
          <w:sz w:val="22"/>
          <w:szCs w:val="22"/>
        </w:rPr>
      </w:pPr>
      <w:r w:rsidRPr="004C72EE">
        <w:rPr>
          <w:rFonts w:asciiTheme="majorEastAsia" w:eastAsiaTheme="majorEastAsia" w:hAnsiTheme="majorEastAsia" w:hint="eastAsia"/>
          <w:sz w:val="22"/>
          <w:szCs w:val="22"/>
        </w:rPr>
        <w:t>協</w:t>
      </w:r>
      <w:r w:rsidR="00030933" w:rsidRPr="004C72EE">
        <w:rPr>
          <w:rFonts w:asciiTheme="majorEastAsia" w:eastAsiaTheme="majorEastAsia" w:hAnsiTheme="majorEastAsia" w:hint="eastAsia"/>
          <w:sz w:val="22"/>
          <w:szCs w:val="22"/>
        </w:rPr>
        <w:t xml:space="preserve">　　</w:t>
      </w:r>
      <w:r w:rsidRPr="004C72EE">
        <w:rPr>
          <w:rFonts w:asciiTheme="majorEastAsia" w:eastAsiaTheme="majorEastAsia" w:hAnsiTheme="majorEastAsia" w:hint="eastAsia"/>
          <w:sz w:val="22"/>
          <w:szCs w:val="22"/>
        </w:rPr>
        <w:t>賛</w:t>
      </w:r>
      <w:r w:rsidRPr="004C72EE">
        <w:rPr>
          <w:rFonts w:hint="eastAsia"/>
          <w:sz w:val="22"/>
          <w:szCs w:val="22"/>
        </w:rPr>
        <w:t>：化学工学会基礎物性部会、化学工学会分離プロセス部会</w:t>
      </w:r>
    </w:p>
    <w:p w:rsidR="00FE6A31" w:rsidRPr="004C72EE" w:rsidRDefault="00FE6A31" w:rsidP="004C72EE">
      <w:pPr>
        <w:ind w:right="840" w:firstLine="220"/>
        <w:rPr>
          <w:sz w:val="22"/>
          <w:szCs w:val="22"/>
        </w:rPr>
      </w:pPr>
      <w:r w:rsidRPr="004C72EE">
        <w:rPr>
          <w:rFonts w:asciiTheme="majorEastAsia" w:eastAsiaTheme="majorEastAsia" w:hAnsiTheme="majorEastAsia" w:hint="eastAsia"/>
          <w:sz w:val="22"/>
          <w:szCs w:val="22"/>
        </w:rPr>
        <w:t>日</w:t>
      </w:r>
      <w:r w:rsidR="00030933" w:rsidRPr="004C72EE">
        <w:rPr>
          <w:rFonts w:asciiTheme="majorEastAsia" w:eastAsiaTheme="majorEastAsia" w:hAnsiTheme="majorEastAsia" w:hint="eastAsia"/>
          <w:sz w:val="22"/>
          <w:szCs w:val="22"/>
        </w:rPr>
        <w:t xml:space="preserve">　　</w:t>
      </w:r>
      <w:r w:rsidRPr="004C72EE">
        <w:rPr>
          <w:rFonts w:asciiTheme="majorEastAsia" w:eastAsiaTheme="majorEastAsia" w:hAnsiTheme="majorEastAsia" w:hint="eastAsia"/>
          <w:sz w:val="22"/>
          <w:szCs w:val="22"/>
        </w:rPr>
        <w:t>時</w:t>
      </w:r>
      <w:r w:rsidRPr="004C72EE">
        <w:rPr>
          <w:rFonts w:hint="eastAsia"/>
          <w:sz w:val="22"/>
          <w:szCs w:val="22"/>
        </w:rPr>
        <w:t>：平成</w:t>
      </w:r>
      <w:r w:rsidRPr="004C72EE">
        <w:rPr>
          <w:rFonts w:hint="eastAsia"/>
          <w:sz w:val="22"/>
          <w:szCs w:val="22"/>
        </w:rPr>
        <w:t>26</w:t>
      </w:r>
      <w:r w:rsidRPr="004C72EE">
        <w:rPr>
          <w:rFonts w:hint="eastAsia"/>
          <w:sz w:val="22"/>
          <w:szCs w:val="22"/>
        </w:rPr>
        <w:t>年</w:t>
      </w:r>
      <w:r w:rsidRPr="004C72EE">
        <w:rPr>
          <w:rFonts w:hint="eastAsia"/>
          <w:sz w:val="22"/>
          <w:szCs w:val="22"/>
        </w:rPr>
        <w:t>8</w:t>
      </w:r>
      <w:r w:rsidRPr="004C72EE">
        <w:rPr>
          <w:rFonts w:hint="eastAsia"/>
          <w:sz w:val="22"/>
          <w:szCs w:val="22"/>
        </w:rPr>
        <w:t>月</w:t>
      </w:r>
      <w:r w:rsidRPr="004C72EE">
        <w:rPr>
          <w:rFonts w:hint="eastAsia"/>
          <w:sz w:val="22"/>
          <w:szCs w:val="22"/>
        </w:rPr>
        <w:t>6</w:t>
      </w:r>
      <w:r w:rsidRPr="004C72EE">
        <w:rPr>
          <w:rFonts w:hint="eastAsia"/>
          <w:sz w:val="22"/>
          <w:szCs w:val="22"/>
        </w:rPr>
        <w:t>日</w:t>
      </w:r>
      <w:r w:rsidRPr="004C72EE">
        <w:rPr>
          <w:rFonts w:hint="eastAsia"/>
          <w:sz w:val="22"/>
          <w:szCs w:val="22"/>
        </w:rPr>
        <w:t>(</w:t>
      </w:r>
      <w:r w:rsidR="00FC1F97">
        <w:rPr>
          <w:rFonts w:hint="eastAsia"/>
          <w:sz w:val="22"/>
          <w:szCs w:val="22"/>
        </w:rPr>
        <w:t>水</w:t>
      </w:r>
      <w:bookmarkStart w:id="0" w:name="_GoBack"/>
      <w:bookmarkEnd w:id="0"/>
      <w:r w:rsidRPr="004C72EE">
        <w:rPr>
          <w:rFonts w:hint="eastAsia"/>
          <w:sz w:val="22"/>
          <w:szCs w:val="22"/>
        </w:rPr>
        <w:t>)</w:t>
      </w:r>
      <w:r w:rsidRPr="004C72EE">
        <w:rPr>
          <w:rFonts w:hint="eastAsia"/>
          <w:sz w:val="22"/>
          <w:szCs w:val="22"/>
        </w:rPr>
        <w:t xml:space="preserve">　</w:t>
      </w:r>
      <w:r w:rsidRPr="004C72EE">
        <w:rPr>
          <w:rFonts w:hint="eastAsia"/>
          <w:sz w:val="22"/>
          <w:szCs w:val="22"/>
        </w:rPr>
        <w:t xml:space="preserve"> 10:00</w:t>
      </w:r>
      <w:r w:rsidRPr="004C72EE">
        <w:rPr>
          <w:rFonts w:hint="eastAsia"/>
          <w:sz w:val="22"/>
          <w:szCs w:val="22"/>
        </w:rPr>
        <w:t>～</w:t>
      </w:r>
      <w:r w:rsidR="00030933" w:rsidRPr="004C72EE">
        <w:rPr>
          <w:rFonts w:hint="eastAsia"/>
          <w:sz w:val="22"/>
          <w:szCs w:val="22"/>
        </w:rPr>
        <w:t>17:15</w:t>
      </w:r>
    </w:p>
    <w:p w:rsidR="00FE6A31" w:rsidRPr="004C72EE" w:rsidRDefault="00FE6A31" w:rsidP="004C72EE">
      <w:pPr>
        <w:ind w:right="840" w:firstLine="220"/>
        <w:rPr>
          <w:sz w:val="22"/>
          <w:szCs w:val="22"/>
        </w:rPr>
      </w:pPr>
      <w:r w:rsidRPr="004C72EE">
        <w:rPr>
          <w:rFonts w:asciiTheme="majorEastAsia" w:eastAsiaTheme="majorEastAsia" w:hAnsiTheme="majorEastAsia" w:hint="eastAsia"/>
          <w:sz w:val="22"/>
          <w:szCs w:val="22"/>
        </w:rPr>
        <w:t>場</w:t>
      </w:r>
      <w:r w:rsidR="00030933" w:rsidRPr="004C72EE">
        <w:rPr>
          <w:rFonts w:asciiTheme="majorEastAsia" w:eastAsiaTheme="majorEastAsia" w:hAnsiTheme="majorEastAsia" w:hint="eastAsia"/>
          <w:sz w:val="22"/>
          <w:szCs w:val="22"/>
        </w:rPr>
        <w:t xml:space="preserve">　　</w:t>
      </w:r>
      <w:r w:rsidRPr="004C72EE">
        <w:rPr>
          <w:rFonts w:asciiTheme="majorEastAsia" w:eastAsiaTheme="majorEastAsia" w:hAnsiTheme="majorEastAsia" w:hint="eastAsia"/>
          <w:sz w:val="22"/>
          <w:szCs w:val="22"/>
        </w:rPr>
        <w:t>所</w:t>
      </w:r>
      <w:r w:rsidRPr="004C72EE">
        <w:rPr>
          <w:rFonts w:hint="eastAsia"/>
          <w:sz w:val="22"/>
          <w:szCs w:val="22"/>
        </w:rPr>
        <w:t>：日本大学理工学部</w:t>
      </w:r>
      <w:r w:rsidRPr="004C72EE">
        <w:rPr>
          <w:rFonts w:hint="eastAsia"/>
          <w:sz w:val="22"/>
          <w:szCs w:val="22"/>
        </w:rPr>
        <w:t>1</w:t>
      </w:r>
      <w:r w:rsidRPr="004C72EE">
        <w:rPr>
          <w:rFonts w:hint="eastAsia"/>
          <w:sz w:val="22"/>
          <w:szCs w:val="22"/>
        </w:rPr>
        <w:t>号館</w:t>
      </w:r>
      <w:r w:rsidRPr="004C72EE">
        <w:rPr>
          <w:rFonts w:hint="eastAsia"/>
          <w:sz w:val="22"/>
          <w:szCs w:val="22"/>
        </w:rPr>
        <w:t>172</w:t>
      </w:r>
      <w:r w:rsidRPr="004C72EE">
        <w:rPr>
          <w:rFonts w:hint="eastAsia"/>
          <w:sz w:val="22"/>
          <w:szCs w:val="22"/>
        </w:rPr>
        <w:t>演習室（御茶ノ水）</w:t>
      </w:r>
    </w:p>
    <w:p w:rsidR="00FE6A31" w:rsidRPr="004C72EE" w:rsidRDefault="00FE6A31" w:rsidP="004C72EE">
      <w:pPr>
        <w:pStyle w:val="a3"/>
        <w:snapToGrid w:val="0"/>
        <w:spacing w:line="240" w:lineRule="exact"/>
        <w:ind w:firstLine="220"/>
        <w:jc w:val="both"/>
        <w:rPr>
          <w:rFonts w:asciiTheme="minorEastAsia" w:eastAsiaTheme="minorEastAsia" w:hAnsiTheme="minorEastAsia"/>
          <w:color w:val="000000"/>
          <w:sz w:val="22"/>
          <w:szCs w:val="22"/>
        </w:rPr>
      </w:pPr>
      <w:r w:rsidRPr="004C72EE">
        <w:rPr>
          <w:rFonts w:asciiTheme="majorEastAsia" w:eastAsiaTheme="majorEastAsia" w:hAnsiTheme="majorEastAsia" w:hint="eastAsia"/>
          <w:sz w:val="22"/>
          <w:szCs w:val="22"/>
        </w:rPr>
        <w:t>募集人数</w:t>
      </w:r>
      <w:r w:rsidRPr="004C72EE">
        <w:rPr>
          <w:rFonts w:asciiTheme="minorEastAsia" w:eastAsiaTheme="minorEastAsia" w:hAnsiTheme="minorEastAsia" w:hint="eastAsia"/>
          <w:sz w:val="22"/>
          <w:szCs w:val="22"/>
        </w:rPr>
        <w:t>：30名</w:t>
      </w:r>
    </w:p>
    <w:p w:rsidR="00BE7FC1" w:rsidRPr="004C72EE" w:rsidRDefault="00BE7FC1" w:rsidP="004C72EE">
      <w:pPr>
        <w:pStyle w:val="a3"/>
        <w:snapToGrid w:val="0"/>
        <w:spacing w:afterLines="20" w:after="57" w:line="240" w:lineRule="exact"/>
        <w:ind w:firstLine="220"/>
        <w:jc w:val="both"/>
        <w:rPr>
          <w:rFonts w:ascii="Times New Roman" w:eastAsia="ＭＳ 明朝" w:hAnsi="Times New Roman" w:cstheme="minorBidi"/>
          <w:color w:val="000000"/>
          <w:sz w:val="22"/>
          <w:szCs w:val="22"/>
        </w:rPr>
      </w:pPr>
    </w:p>
    <w:p w:rsidR="00FE6A31" w:rsidRPr="004C72EE" w:rsidRDefault="00FE6A31" w:rsidP="004C72EE">
      <w:pPr>
        <w:ind w:right="0" w:firstLine="220"/>
        <w:rPr>
          <w:sz w:val="22"/>
          <w:szCs w:val="22"/>
        </w:rPr>
      </w:pPr>
      <w:r w:rsidRPr="004C72EE">
        <w:rPr>
          <w:rFonts w:hint="eastAsia"/>
          <w:sz w:val="22"/>
          <w:szCs w:val="22"/>
        </w:rPr>
        <w:t>目的：近年、プロセス設計業務に携わるプロセスエンジニアに対する基礎的な物性推算に関する教育の重要性が認識されている。現在、プロセスシミュレータに実装されている物性推算モデルや物性データベースなどの機能は、高機能化、複雑化する一方で、プロセス設計に立脚したシミュレータを使用した実践的な物性推算法についての教育は行われていないのが実情である。</w:t>
      </w:r>
    </w:p>
    <w:p w:rsidR="00FE6A31" w:rsidRPr="004C72EE" w:rsidRDefault="00FE6A31" w:rsidP="004C72EE">
      <w:pPr>
        <w:ind w:right="840" w:firstLine="220"/>
        <w:rPr>
          <w:sz w:val="22"/>
          <w:szCs w:val="22"/>
        </w:rPr>
      </w:pPr>
    </w:p>
    <w:p w:rsidR="00FE6A31" w:rsidRPr="004C72EE" w:rsidRDefault="00FE6A31" w:rsidP="004C72EE">
      <w:pPr>
        <w:ind w:right="0" w:firstLine="220"/>
        <w:rPr>
          <w:sz w:val="22"/>
          <w:szCs w:val="22"/>
        </w:rPr>
      </w:pPr>
      <w:r w:rsidRPr="004C72EE">
        <w:rPr>
          <w:rFonts w:hint="eastAsia"/>
          <w:sz w:val="22"/>
          <w:szCs w:val="22"/>
        </w:rPr>
        <w:t>本講習会では、プロセス設計に於いて重要である物性推算法の基礎、物性データ解析と評価などを、日本大学理工学部で実施されているプロセスシミュレータ</w:t>
      </w:r>
      <w:r w:rsidRPr="004C72EE">
        <w:rPr>
          <w:rFonts w:hint="eastAsia"/>
          <w:sz w:val="22"/>
          <w:szCs w:val="22"/>
        </w:rPr>
        <w:t xml:space="preserve">(Aspen Plus V.8.4) </w:t>
      </w:r>
      <w:r w:rsidRPr="004C72EE">
        <w:rPr>
          <w:rFonts w:hint="eastAsia"/>
          <w:sz w:val="22"/>
          <w:szCs w:val="22"/>
        </w:rPr>
        <w:t>を使用した講義の一部を、社会人教育向けにより実践的で分かり易くアレンジし、プロセス設計に必要な物性推算法の基礎を学ぶ。</w:t>
      </w:r>
    </w:p>
    <w:p w:rsidR="00FE6A31" w:rsidRPr="004C72EE" w:rsidRDefault="00FE6A31" w:rsidP="004C72EE">
      <w:pPr>
        <w:ind w:right="0" w:firstLine="220"/>
        <w:rPr>
          <w:sz w:val="22"/>
          <w:szCs w:val="22"/>
        </w:rPr>
      </w:pPr>
    </w:p>
    <w:p w:rsidR="00FE6A31" w:rsidRPr="004C72EE" w:rsidRDefault="00FE6A31" w:rsidP="004C72EE">
      <w:pPr>
        <w:ind w:right="0" w:firstLine="220"/>
        <w:rPr>
          <w:sz w:val="22"/>
          <w:szCs w:val="22"/>
        </w:rPr>
      </w:pPr>
      <w:r w:rsidRPr="004C72EE">
        <w:rPr>
          <w:rFonts w:hint="eastAsia"/>
          <w:sz w:val="22"/>
          <w:szCs w:val="22"/>
        </w:rPr>
        <w:t>対象：企業で今後プロセスシミュレータを使用しプロセス設計業務を担う若手エンジニアを対象とする。</w:t>
      </w:r>
      <w:r w:rsidRPr="004C72EE">
        <w:rPr>
          <w:sz w:val="22"/>
          <w:szCs w:val="22"/>
        </w:rPr>
        <w:t>日本大学理工学部にて教育用に使用されている</w:t>
      </w:r>
      <w:r w:rsidRPr="004C72EE">
        <w:rPr>
          <w:rFonts w:hint="eastAsia"/>
          <w:sz w:val="22"/>
          <w:szCs w:val="22"/>
        </w:rPr>
        <w:t>Aspen Plus</w:t>
      </w:r>
      <w:r w:rsidRPr="004C72EE">
        <w:rPr>
          <w:rFonts w:hint="eastAsia"/>
          <w:sz w:val="22"/>
          <w:szCs w:val="22"/>
        </w:rPr>
        <w:t>を使用するため、その操作方法について</w:t>
      </w:r>
      <w:r w:rsidRPr="004C72EE">
        <w:rPr>
          <w:rFonts w:hint="eastAsia"/>
          <w:sz w:val="22"/>
          <w:szCs w:val="22"/>
        </w:rPr>
        <w:t>Aspen Plus</w:t>
      </w:r>
      <w:r w:rsidRPr="004C72EE">
        <w:rPr>
          <w:rFonts w:hint="eastAsia"/>
          <w:sz w:val="22"/>
          <w:szCs w:val="22"/>
        </w:rPr>
        <w:t>初級講習を受講し習熟している方とする。</w:t>
      </w:r>
    </w:p>
    <w:p w:rsidR="00FE6A31" w:rsidRPr="004C72EE" w:rsidRDefault="00FE6A31" w:rsidP="00FE6A31">
      <w:pPr>
        <w:pStyle w:val="a3"/>
        <w:snapToGrid w:val="0"/>
        <w:spacing w:afterLines="20" w:after="57" w:line="240" w:lineRule="exact"/>
        <w:ind w:firstLineChars="0" w:firstLine="0"/>
        <w:jc w:val="both"/>
        <w:rPr>
          <w:rFonts w:ascii="Times New Roman" w:eastAsia="ＭＳ 明朝" w:hAnsi="Times New Roman" w:cstheme="minorBidi"/>
          <w:color w:val="000000"/>
          <w:sz w:val="22"/>
          <w:szCs w:val="22"/>
        </w:rPr>
      </w:pPr>
    </w:p>
    <w:p w:rsidR="00FE6A31" w:rsidRPr="004C72EE" w:rsidRDefault="00FE6A31" w:rsidP="004C72EE">
      <w:pPr>
        <w:ind w:right="0" w:firstLine="220"/>
        <w:rPr>
          <w:sz w:val="22"/>
          <w:szCs w:val="22"/>
        </w:rPr>
      </w:pPr>
      <w:r w:rsidRPr="004C72EE">
        <w:rPr>
          <w:rFonts w:ascii="ＭＳ ゴシック" w:eastAsia="ＭＳ ゴシック" w:hAnsi="ＭＳ ゴシック" w:hint="eastAsia"/>
          <w:sz w:val="22"/>
          <w:szCs w:val="22"/>
        </w:rPr>
        <w:t>講</w:t>
      </w:r>
      <w:r w:rsidR="00294439" w:rsidRPr="004C72EE">
        <w:rPr>
          <w:rFonts w:ascii="ＭＳ ゴシック" w:eastAsia="ＭＳ ゴシック" w:hAnsi="ＭＳ ゴシック" w:hint="eastAsia"/>
          <w:sz w:val="22"/>
          <w:szCs w:val="22"/>
        </w:rPr>
        <w:t xml:space="preserve"> </w:t>
      </w:r>
      <w:r w:rsidRPr="004C72EE">
        <w:rPr>
          <w:rFonts w:ascii="ＭＳ ゴシック" w:eastAsia="ＭＳ ゴシック" w:hAnsi="ＭＳ ゴシック" w:hint="eastAsia"/>
          <w:sz w:val="22"/>
          <w:szCs w:val="22"/>
        </w:rPr>
        <w:t>師</w:t>
      </w:r>
      <w:r w:rsidRPr="004C72EE">
        <w:rPr>
          <w:rFonts w:hint="eastAsia"/>
          <w:sz w:val="22"/>
          <w:szCs w:val="22"/>
        </w:rPr>
        <w:t>：㈱応用物性研究所</w:t>
      </w:r>
      <w:r w:rsidRPr="004C72EE">
        <w:rPr>
          <w:rFonts w:hint="eastAsia"/>
          <w:sz w:val="22"/>
          <w:szCs w:val="22"/>
        </w:rPr>
        <w:t xml:space="preserve"> </w:t>
      </w:r>
      <w:r w:rsidRPr="004C72EE">
        <w:rPr>
          <w:rFonts w:hint="eastAsia"/>
          <w:sz w:val="22"/>
          <w:szCs w:val="22"/>
        </w:rPr>
        <w:t>代表取締役、日本大学理工学部</w:t>
      </w:r>
      <w:r w:rsidRPr="004C72EE">
        <w:rPr>
          <w:rFonts w:hint="eastAsia"/>
          <w:sz w:val="22"/>
          <w:szCs w:val="22"/>
        </w:rPr>
        <w:t xml:space="preserve"> </w:t>
      </w:r>
      <w:r w:rsidRPr="004C72EE">
        <w:rPr>
          <w:rFonts w:hint="eastAsia"/>
          <w:sz w:val="22"/>
          <w:szCs w:val="22"/>
        </w:rPr>
        <w:t xml:space="preserve">非常勤講師　</w:t>
      </w:r>
      <w:r w:rsidRPr="004C72EE">
        <w:rPr>
          <w:rFonts w:asciiTheme="majorEastAsia" w:eastAsiaTheme="majorEastAsia" w:hAnsiTheme="majorEastAsia" w:hint="eastAsia"/>
          <w:sz w:val="22"/>
          <w:szCs w:val="22"/>
        </w:rPr>
        <w:t>大場　茂夫　氏</w:t>
      </w:r>
      <w:r w:rsidRPr="004C72EE">
        <w:rPr>
          <w:rFonts w:hint="eastAsia"/>
          <w:sz w:val="22"/>
          <w:szCs w:val="22"/>
        </w:rPr>
        <w:t>（工学博士）</w:t>
      </w:r>
    </w:p>
    <w:p w:rsidR="00FE6A31" w:rsidRPr="004C72EE" w:rsidRDefault="00FE6A31" w:rsidP="00FE6A31">
      <w:pPr>
        <w:ind w:right="840" w:firstLineChars="0" w:firstLine="0"/>
        <w:rPr>
          <w:sz w:val="22"/>
          <w:szCs w:val="22"/>
        </w:rPr>
      </w:pPr>
    </w:p>
    <w:p w:rsidR="00FE6A31" w:rsidRPr="004C72EE" w:rsidRDefault="00FE6A31" w:rsidP="00FE6A31">
      <w:pPr>
        <w:ind w:right="840" w:firstLineChars="0" w:firstLine="0"/>
        <w:rPr>
          <w:rFonts w:asciiTheme="minorHAnsi" w:eastAsiaTheme="majorEastAsia" w:hAnsiTheme="minorHAnsi"/>
          <w:sz w:val="22"/>
          <w:szCs w:val="22"/>
        </w:rPr>
      </w:pPr>
      <w:r w:rsidRPr="004C72EE">
        <w:rPr>
          <w:rFonts w:asciiTheme="minorHAnsi" w:eastAsiaTheme="majorEastAsia" w:hAnsiTheme="minorHAnsi"/>
          <w:sz w:val="22"/>
          <w:szCs w:val="22"/>
        </w:rPr>
        <w:t>＜プログラム＞</w:t>
      </w:r>
    </w:p>
    <w:p w:rsidR="00FE6A31" w:rsidRPr="004C72EE" w:rsidRDefault="00FE6A31" w:rsidP="004C72EE">
      <w:pPr>
        <w:ind w:right="840" w:firstLine="220"/>
        <w:rPr>
          <w:rFonts w:asciiTheme="minorHAnsi" w:hAnsiTheme="minorHAnsi"/>
          <w:sz w:val="22"/>
          <w:szCs w:val="22"/>
        </w:rPr>
      </w:pPr>
      <w:r w:rsidRPr="004C72EE">
        <w:rPr>
          <w:rFonts w:asciiTheme="minorHAnsi"/>
          <w:sz w:val="22"/>
          <w:szCs w:val="22"/>
        </w:rPr>
        <w:t>委員長挨拶</w:t>
      </w:r>
      <w:r w:rsidRPr="004C72EE">
        <w:rPr>
          <w:rFonts w:asciiTheme="minorHAnsi" w:hAnsiTheme="minorHAnsi"/>
          <w:sz w:val="22"/>
          <w:szCs w:val="22"/>
        </w:rPr>
        <w:t xml:space="preserve"> (10:00</w:t>
      </w:r>
      <w:r w:rsidRPr="004C72EE">
        <w:rPr>
          <w:rFonts w:asciiTheme="minorHAnsi"/>
          <w:sz w:val="22"/>
          <w:szCs w:val="22"/>
        </w:rPr>
        <w:t>～</w:t>
      </w:r>
      <w:r w:rsidRPr="004C72EE">
        <w:rPr>
          <w:rFonts w:asciiTheme="minorHAnsi" w:hAnsiTheme="minorHAnsi"/>
          <w:sz w:val="22"/>
          <w:szCs w:val="22"/>
        </w:rPr>
        <w:t>10:05)</w:t>
      </w:r>
    </w:p>
    <w:p w:rsidR="00FE6A31" w:rsidRPr="004C72EE" w:rsidRDefault="00FE6A31" w:rsidP="004C72EE">
      <w:pPr>
        <w:ind w:right="0" w:firstLine="220"/>
        <w:jc w:val="right"/>
        <w:rPr>
          <w:rFonts w:asciiTheme="minorHAnsi"/>
          <w:sz w:val="22"/>
          <w:szCs w:val="22"/>
        </w:rPr>
      </w:pPr>
      <w:r w:rsidRPr="004C72EE">
        <w:rPr>
          <w:rFonts w:asciiTheme="minorHAnsi"/>
          <w:sz w:val="22"/>
          <w:szCs w:val="22"/>
        </w:rPr>
        <w:t>（日本大学</w:t>
      </w:r>
      <w:r w:rsidR="00143010" w:rsidRPr="004C72EE">
        <w:rPr>
          <w:rFonts w:asciiTheme="minorHAnsi" w:hint="eastAsia"/>
          <w:sz w:val="22"/>
          <w:szCs w:val="22"/>
        </w:rPr>
        <w:t>名誉</w:t>
      </w:r>
      <w:r w:rsidRPr="004C72EE">
        <w:rPr>
          <w:rFonts w:asciiTheme="minorHAnsi"/>
          <w:sz w:val="22"/>
          <w:szCs w:val="22"/>
        </w:rPr>
        <w:t>教授）</w:t>
      </w:r>
      <w:r w:rsidRPr="004C72EE">
        <w:rPr>
          <w:rFonts w:ascii="ＭＳ ゴシック" w:eastAsia="ＭＳ ゴシック" w:hAnsi="ＭＳ ゴシック"/>
          <w:sz w:val="22"/>
          <w:szCs w:val="22"/>
        </w:rPr>
        <w:t>栃木　勝己 氏</w:t>
      </w:r>
    </w:p>
    <w:p w:rsidR="00C740D5" w:rsidRPr="004C72EE" w:rsidRDefault="00C740D5" w:rsidP="004C72EE">
      <w:pPr>
        <w:ind w:right="0" w:firstLine="220"/>
        <w:jc w:val="right"/>
        <w:rPr>
          <w:rFonts w:asciiTheme="minorHAnsi"/>
          <w:sz w:val="22"/>
          <w:szCs w:val="22"/>
        </w:rPr>
      </w:pPr>
    </w:p>
    <w:p w:rsidR="00FE6A31" w:rsidRPr="004C72EE" w:rsidRDefault="00C740D5" w:rsidP="00C740D5">
      <w:pPr>
        <w:pStyle w:val="1"/>
        <w:rPr>
          <w:rFonts w:asciiTheme="minorHAnsi" w:eastAsiaTheme="minorEastAsia" w:hAnsiTheme="minorHAnsi"/>
          <w:sz w:val="22"/>
          <w:szCs w:val="22"/>
        </w:rPr>
      </w:pPr>
      <w:r w:rsidRPr="004C72EE">
        <w:rPr>
          <w:rFonts w:asciiTheme="minorHAnsi" w:eastAsiaTheme="minorEastAsia" w:hAnsiTheme="minorHAnsi" w:hint="eastAsia"/>
          <w:sz w:val="22"/>
          <w:szCs w:val="22"/>
        </w:rPr>
        <w:t xml:space="preserve"> (1)</w:t>
      </w:r>
      <w:r w:rsidR="00FE6A31" w:rsidRPr="004C72EE">
        <w:rPr>
          <w:rFonts w:asciiTheme="minorHAnsi" w:eastAsiaTheme="minorEastAsia" w:hAnsiTheme="minorHAnsi"/>
          <w:sz w:val="22"/>
          <w:szCs w:val="22"/>
        </w:rPr>
        <w:t>物性計算の基礎</w:t>
      </w:r>
      <w:r w:rsidR="00FE6A31" w:rsidRPr="004C72EE">
        <w:rPr>
          <w:rFonts w:asciiTheme="minorHAnsi" w:eastAsiaTheme="minorEastAsia" w:hAnsiTheme="minorHAnsi"/>
          <w:sz w:val="22"/>
          <w:szCs w:val="22"/>
        </w:rPr>
        <w:t xml:space="preserve"> (10:05</w:t>
      </w:r>
      <w:r w:rsidR="00FE6A31" w:rsidRPr="004C72EE">
        <w:rPr>
          <w:rFonts w:asciiTheme="minorHAnsi" w:eastAsiaTheme="minorEastAsia" w:hAnsiTheme="minorHAnsi"/>
          <w:sz w:val="22"/>
          <w:szCs w:val="22"/>
        </w:rPr>
        <w:t>～</w:t>
      </w:r>
      <w:r w:rsidR="00FE6A31" w:rsidRPr="004C72EE">
        <w:rPr>
          <w:rFonts w:asciiTheme="minorHAnsi" w:eastAsiaTheme="minorEastAsia" w:hAnsiTheme="minorHAnsi"/>
          <w:sz w:val="22"/>
          <w:szCs w:val="22"/>
        </w:rPr>
        <w:t>12:00)</w:t>
      </w:r>
    </w:p>
    <w:p w:rsidR="00FE6A31" w:rsidRPr="004C72EE" w:rsidRDefault="00FE6A31" w:rsidP="00FE6A31">
      <w:pPr>
        <w:numPr>
          <w:ilvl w:val="0"/>
          <w:numId w:val="4"/>
        </w:numPr>
        <w:ind w:rightChars="400" w:right="840" w:firstLineChars="0"/>
        <w:rPr>
          <w:rFonts w:asciiTheme="minorHAnsi" w:eastAsiaTheme="minorEastAsia" w:hAnsiTheme="minorHAnsi" w:cs="Arial"/>
          <w:sz w:val="22"/>
          <w:szCs w:val="22"/>
        </w:rPr>
      </w:pPr>
      <w:r w:rsidRPr="004C72EE">
        <w:rPr>
          <w:rFonts w:asciiTheme="minorHAnsi" w:eastAsiaTheme="minorEastAsia" w:hAnsiTheme="minorHAnsi" w:cs="Arial"/>
          <w:sz w:val="22"/>
          <w:szCs w:val="22"/>
        </w:rPr>
        <w:t>プロセス設計に必要な物性値</w:t>
      </w:r>
    </w:p>
    <w:p w:rsidR="00FE6A31" w:rsidRPr="004C72EE" w:rsidRDefault="00FE6A31" w:rsidP="00FE6A31">
      <w:pPr>
        <w:numPr>
          <w:ilvl w:val="0"/>
          <w:numId w:val="4"/>
        </w:numPr>
        <w:ind w:rightChars="400" w:right="840" w:firstLineChars="0"/>
        <w:rPr>
          <w:rFonts w:asciiTheme="minorHAnsi" w:eastAsiaTheme="minorEastAsia" w:hAnsiTheme="minorHAnsi"/>
          <w:sz w:val="22"/>
          <w:szCs w:val="22"/>
        </w:rPr>
      </w:pPr>
      <w:r w:rsidRPr="004C72EE">
        <w:rPr>
          <w:rFonts w:asciiTheme="minorHAnsi" w:eastAsiaTheme="minorEastAsia" w:hAnsiTheme="minorHAnsi"/>
          <w:kern w:val="0"/>
          <w:sz w:val="22"/>
          <w:szCs w:val="22"/>
        </w:rPr>
        <w:t>気液平衡は何が支配するか？</w:t>
      </w:r>
    </w:p>
    <w:p w:rsidR="00FE6A31" w:rsidRPr="004C72EE" w:rsidRDefault="00FE6A31" w:rsidP="00FE6A31">
      <w:pPr>
        <w:pStyle w:val="ad"/>
        <w:numPr>
          <w:ilvl w:val="0"/>
          <w:numId w:val="4"/>
        </w:numPr>
        <w:ind w:leftChars="0"/>
        <w:rPr>
          <w:rFonts w:asciiTheme="minorHAnsi" w:eastAsiaTheme="minorEastAsia" w:hAnsiTheme="minorHAnsi"/>
          <w:sz w:val="22"/>
        </w:rPr>
      </w:pPr>
      <w:r w:rsidRPr="004C72EE">
        <w:rPr>
          <w:rFonts w:asciiTheme="minorHAnsi" w:eastAsiaTheme="minorEastAsia" w:hAnsiTheme="minorHAnsi"/>
          <w:sz w:val="22"/>
        </w:rPr>
        <w:t xml:space="preserve">相対揮発度と蒸留塔設計への影響　</w:t>
      </w:r>
    </w:p>
    <w:p w:rsidR="00FE6A31" w:rsidRPr="004C72EE" w:rsidRDefault="00FE6A31" w:rsidP="00FE6A31">
      <w:pPr>
        <w:pStyle w:val="ad"/>
        <w:widowControl/>
        <w:numPr>
          <w:ilvl w:val="0"/>
          <w:numId w:val="4"/>
        </w:numPr>
        <w:autoSpaceDE w:val="0"/>
        <w:autoSpaceDN w:val="0"/>
        <w:adjustRightInd w:val="0"/>
        <w:ind w:leftChars="0"/>
        <w:jc w:val="left"/>
        <w:rPr>
          <w:rFonts w:asciiTheme="minorHAnsi" w:eastAsiaTheme="minorEastAsia" w:hAnsiTheme="minorHAnsi"/>
          <w:sz w:val="22"/>
        </w:rPr>
      </w:pPr>
      <w:r w:rsidRPr="004C72EE">
        <w:rPr>
          <w:rFonts w:asciiTheme="minorHAnsi" w:eastAsiaTheme="minorEastAsia" w:hAnsiTheme="minorHAnsi"/>
          <w:sz w:val="22"/>
        </w:rPr>
        <w:t>塔効率を支配する物性値とは</w:t>
      </w:r>
    </w:p>
    <w:p w:rsidR="00FE6A31" w:rsidRPr="004C72EE" w:rsidRDefault="00FE6A31" w:rsidP="00FE6A31">
      <w:pPr>
        <w:pStyle w:val="ad"/>
        <w:widowControl/>
        <w:numPr>
          <w:ilvl w:val="0"/>
          <w:numId w:val="4"/>
        </w:numPr>
        <w:autoSpaceDE w:val="0"/>
        <w:autoSpaceDN w:val="0"/>
        <w:adjustRightInd w:val="0"/>
        <w:ind w:leftChars="0"/>
        <w:jc w:val="left"/>
        <w:rPr>
          <w:rFonts w:asciiTheme="minorHAnsi" w:eastAsiaTheme="minorEastAsia" w:hAnsiTheme="minorHAnsi" w:cs="Arial"/>
          <w:sz w:val="22"/>
        </w:rPr>
      </w:pPr>
      <w:r w:rsidRPr="004C72EE">
        <w:rPr>
          <w:rFonts w:asciiTheme="minorHAnsi" w:eastAsiaTheme="minorEastAsia" w:hAnsiTheme="minorHAnsi"/>
          <w:sz w:val="22"/>
        </w:rPr>
        <w:t>蒸留塔ハイドロリクス設計と物性計算</w:t>
      </w:r>
    </w:p>
    <w:p w:rsidR="00FE6A31" w:rsidRPr="004C72EE" w:rsidRDefault="00FE6A31" w:rsidP="004C72EE">
      <w:pPr>
        <w:ind w:right="840" w:firstLine="220"/>
        <w:rPr>
          <w:rFonts w:asciiTheme="minorHAnsi" w:eastAsiaTheme="minorEastAsia" w:hAnsiTheme="minorHAnsi"/>
          <w:sz w:val="22"/>
          <w:szCs w:val="22"/>
        </w:rPr>
      </w:pPr>
    </w:p>
    <w:p w:rsidR="00FE6A31" w:rsidRPr="004C72EE" w:rsidRDefault="00C740D5" w:rsidP="00C740D5">
      <w:pPr>
        <w:ind w:right="840" w:firstLineChars="0" w:firstLine="0"/>
        <w:jc w:val="center"/>
        <w:rPr>
          <w:rFonts w:asciiTheme="minorHAnsi" w:eastAsiaTheme="minorEastAsia" w:hAnsiTheme="minorHAnsi"/>
          <w:sz w:val="22"/>
          <w:szCs w:val="22"/>
        </w:rPr>
      </w:pPr>
      <w:r w:rsidRPr="004C72EE">
        <w:rPr>
          <w:rFonts w:asciiTheme="minorHAnsi" w:eastAsiaTheme="minorEastAsia" w:hAnsiTheme="minorHAnsi" w:hint="eastAsia"/>
          <w:sz w:val="22"/>
          <w:szCs w:val="22"/>
        </w:rPr>
        <w:t>＜</w:t>
      </w:r>
      <w:r w:rsidR="00FE6A31" w:rsidRPr="004C72EE">
        <w:rPr>
          <w:rFonts w:asciiTheme="minorHAnsi" w:eastAsiaTheme="minorEastAsia" w:hAnsiTheme="minorHAnsi"/>
          <w:sz w:val="22"/>
          <w:szCs w:val="22"/>
        </w:rPr>
        <w:t xml:space="preserve">昼食　</w:t>
      </w:r>
      <w:r w:rsidR="00FE6A31" w:rsidRPr="004C72EE">
        <w:rPr>
          <w:rFonts w:asciiTheme="minorHAnsi" w:eastAsiaTheme="minorEastAsia" w:hAnsiTheme="minorHAnsi"/>
          <w:sz w:val="22"/>
          <w:szCs w:val="22"/>
        </w:rPr>
        <w:t>(12:00</w:t>
      </w:r>
      <w:r w:rsidR="00FE6A31" w:rsidRPr="004C72EE">
        <w:rPr>
          <w:rFonts w:asciiTheme="minorHAnsi" w:eastAsiaTheme="minorEastAsia" w:hAnsiTheme="minorHAnsi"/>
          <w:sz w:val="22"/>
          <w:szCs w:val="22"/>
        </w:rPr>
        <w:t>～</w:t>
      </w:r>
      <w:r w:rsidR="00FE6A31" w:rsidRPr="004C72EE">
        <w:rPr>
          <w:rFonts w:asciiTheme="minorHAnsi" w:eastAsiaTheme="minorEastAsia" w:hAnsiTheme="minorHAnsi"/>
          <w:sz w:val="22"/>
          <w:szCs w:val="22"/>
        </w:rPr>
        <w:t>13:00)</w:t>
      </w:r>
      <w:r w:rsidRPr="004C72EE">
        <w:rPr>
          <w:rFonts w:asciiTheme="minorHAnsi" w:eastAsiaTheme="minorEastAsia" w:hAnsiTheme="minorHAnsi" w:hint="eastAsia"/>
          <w:sz w:val="22"/>
          <w:szCs w:val="22"/>
        </w:rPr>
        <w:t>＞</w:t>
      </w:r>
    </w:p>
    <w:p w:rsidR="00C740D5" w:rsidRPr="004C72EE" w:rsidRDefault="00C740D5" w:rsidP="00C740D5">
      <w:pPr>
        <w:pStyle w:val="1"/>
        <w:rPr>
          <w:rFonts w:asciiTheme="minorHAnsi" w:eastAsiaTheme="minorEastAsia" w:hAnsiTheme="minorHAnsi" w:cs="Century"/>
          <w:sz w:val="22"/>
          <w:szCs w:val="22"/>
        </w:rPr>
      </w:pPr>
    </w:p>
    <w:p w:rsidR="00FE6A31" w:rsidRPr="004C72EE" w:rsidRDefault="00C740D5" w:rsidP="00C740D5">
      <w:pPr>
        <w:pStyle w:val="1"/>
        <w:rPr>
          <w:rFonts w:asciiTheme="minorHAnsi" w:eastAsiaTheme="minorEastAsia" w:hAnsiTheme="minorHAnsi"/>
          <w:sz w:val="22"/>
          <w:szCs w:val="22"/>
        </w:rPr>
      </w:pPr>
      <w:r w:rsidRPr="004C72EE">
        <w:rPr>
          <w:rFonts w:asciiTheme="minorHAnsi" w:eastAsiaTheme="minorEastAsia" w:hAnsiTheme="minorHAnsi" w:hint="eastAsia"/>
          <w:sz w:val="22"/>
          <w:szCs w:val="22"/>
        </w:rPr>
        <w:t>(2)</w:t>
      </w:r>
      <w:r w:rsidR="00FE6A31" w:rsidRPr="004C72EE">
        <w:rPr>
          <w:rFonts w:asciiTheme="minorHAnsi" w:eastAsiaTheme="minorEastAsia" w:hAnsiTheme="minorHAnsi"/>
          <w:sz w:val="22"/>
          <w:szCs w:val="22"/>
        </w:rPr>
        <w:t>非理想系相平衡計算</w:t>
      </w:r>
      <w:r w:rsidR="00FE6A31" w:rsidRPr="004C72EE">
        <w:rPr>
          <w:rFonts w:asciiTheme="minorHAnsi" w:eastAsiaTheme="minorEastAsia" w:hAnsiTheme="minorHAnsi"/>
          <w:sz w:val="22"/>
          <w:szCs w:val="22"/>
        </w:rPr>
        <w:t xml:space="preserve"> (13:00</w:t>
      </w:r>
      <w:r w:rsidR="00FE6A31" w:rsidRPr="004C72EE">
        <w:rPr>
          <w:rFonts w:asciiTheme="minorHAnsi" w:eastAsiaTheme="minorEastAsia" w:hAnsiTheme="minorHAnsi"/>
          <w:sz w:val="22"/>
          <w:szCs w:val="22"/>
        </w:rPr>
        <w:t>～</w:t>
      </w:r>
      <w:r w:rsidR="00FE6A31" w:rsidRPr="004C72EE">
        <w:rPr>
          <w:rFonts w:asciiTheme="minorHAnsi" w:eastAsiaTheme="minorEastAsia" w:hAnsiTheme="minorHAnsi"/>
          <w:sz w:val="22"/>
          <w:szCs w:val="22"/>
        </w:rPr>
        <w:t xml:space="preserve">15:00) </w:t>
      </w:r>
      <w:r w:rsidR="00FE6A31" w:rsidRPr="004C72EE">
        <w:rPr>
          <w:rFonts w:asciiTheme="minorHAnsi" w:eastAsiaTheme="minorEastAsia" w:hAnsiTheme="minorHAnsi"/>
          <w:sz w:val="22"/>
          <w:szCs w:val="22"/>
        </w:rPr>
        <w:t xml:space="preserve">　</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非理想系相平衡</w:t>
      </w:r>
      <w:r w:rsidRPr="004C72EE">
        <w:rPr>
          <w:rFonts w:asciiTheme="minorHAnsi" w:eastAsiaTheme="minorEastAsia" w:hAnsiTheme="minorHAnsi" w:cs="Arial"/>
          <w:sz w:val="22"/>
          <w:szCs w:val="22"/>
        </w:rPr>
        <w:t xml:space="preserve"> </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気液平衡、液々平衡と気液々平衡</w:t>
      </w:r>
      <w:r w:rsidRPr="004C72EE">
        <w:rPr>
          <w:rFonts w:asciiTheme="minorHAnsi" w:eastAsiaTheme="minorEastAsia" w:hAnsiTheme="minorHAnsi" w:cs="Arial"/>
          <w:sz w:val="22"/>
          <w:szCs w:val="22"/>
        </w:rPr>
        <w:t xml:space="preserve"> </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lastRenderedPageBreak/>
        <w:t>非理想系相平衡計算法</w:t>
      </w:r>
      <w:r w:rsidRPr="004C72EE">
        <w:rPr>
          <w:rFonts w:asciiTheme="minorHAnsi" w:eastAsiaTheme="minorEastAsia" w:hAnsiTheme="minorHAnsi" w:cs="Arial"/>
          <w:sz w:val="22"/>
          <w:szCs w:val="22"/>
        </w:rPr>
        <w:t xml:space="preserve"> </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活量係数モデル</w:t>
      </w:r>
    </w:p>
    <w:p w:rsidR="00FE6A31" w:rsidRPr="004C72EE" w:rsidRDefault="00C740D5" w:rsidP="00C740D5">
      <w:pPr>
        <w:pStyle w:val="Web"/>
        <w:autoSpaceDE w:val="0"/>
        <w:autoSpaceDN w:val="0"/>
        <w:adjustRightInd w:val="0"/>
        <w:outlineLvl w:val="0"/>
        <w:rPr>
          <w:rFonts w:asciiTheme="minorHAnsi" w:eastAsiaTheme="minorEastAsia" w:hAnsiTheme="minorHAnsi" w:cs="Arial"/>
          <w:sz w:val="22"/>
          <w:szCs w:val="22"/>
        </w:rPr>
      </w:pPr>
      <w:r w:rsidRPr="004C72EE">
        <w:rPr>
          <w:rFonts w:asciiTheme="minorHAnsi" w:eastAsiaTheme="minorEastAsia" w:hAnsiTheme="minorHAnsi" w:cs="Arial" w:hint="eastAsia"/>
          <w:sz w:val="22"/>
          <w:szCs w:val="22"/>
        </w:rPr>
        <w:t>(3)</w:t>
      </w:r>
      <w:r w:rsidR="00FE6A31" w:rsidRPr="004C72EE">
        <w:rPr>
          <w:rFonts w:asciiTheme="minorHAnsi" w:eastAsiaTheme="minorEastAsia" w:hAnsiTheme="minorHAnsi" w:cs="Arial"/>
          <w:sz w:val="22"/>
          <w:szCs w:val="22"/>
        </w:rPr>
        <w:t>非理想系気液平衡の精度向上</w:t>
      </w:r>
      <w:r w:rsidRPr="004C72EE">
        <w:rPr>
          <w:rFonts w:asciiTheme="minorHAnsi" w:eastAsiaTheme="minorEastAsia" w:hAnsiTheme="minorHAnsi"/>
          <w:sz w:val="22"/>
          <w:szCs w:val="22"/>
        </w:rPr>
        <w:t xml:space="preserve"> </w:t>
      </w:r>
      <w:r w:rsidR="00FE6A31" w:rsidRPr="004C72EE">
        <w:rPr>
          <w:rFonts w:asciiTheme="minorHAnsi" w:eastAsiaTheme="minorEastAsia" w:hAnsiTheme="minorHAnsi"/>
          <w:sz w:val="22"/>
          <w:szCs w:val="22"/>
        </w:rPr>
        <w:t>(15 :15</w:t>
      </w:r>
      <w:r w:rsidR="00FE6A31" w:rsidRPr="004C72EE">
        <w:rPr>
          <w:rFonts w:asciiTheme="minorHAnsi" w:eastAsiaTheme="minorEastAsia" w:hAnsiTheme="minorHAnsi"/>
          <w:sz w:val="22"/>
          <w:szCs w:val="22"/>
        </w:rPr>
        <w:t>～</w:t>
      </w:r>
      <w:r w:rsidR="00FE6A31" w:rsidRPr="004C72EE">
        <w:rPr>
          <w:rFonts w:asciiTheme="minorHAnsi" w:eastAsiaTheme="minorEastAsia" w:hAnsiTheme="minorHAnsi"/>
          <w:sz w:val="22"/>
          <w:szCs w:val="22"/>
        </w:rPr>
        <w:t xml:space="preserve">17:15) </w:t>
      </w:r>
      <w:r w:rsidR="00FE6A31" w:rsidRPr="004C72EE">
        <w:rPr>
          <w:rFonts w:asciiTheme="minorHAnsi" w:eastAsiaTheme="minorEastAsia" w:hAnsiTheme="minorHAnsi"/>
          <w:sz w:val="22"/>
          <w:szCs w:val="22"/>
        </w:rPr>
        <w:t xml:space="preserve">　</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気液平衡データ評価</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NIST</w:t>
      </w:r>
      <w:r w:rsidRPr="004C72EE">
        <w:rPr>
          <w:rFonts w:asciiTheme="minorHAnsi" w:eastAsiaTheme="minorEastAsia" w:hAnsiTheme="minorHAnsi" w:cs="Arial"/>
          <w:sz w:val="22"/>
          <w:szCs w:val="22"/>
        </w:rPr>
        <w:t xml:space="preserve">　</w:t>
      </w:r>
      <w:proofErr w:type="spellStart"/>
      <w:r w:rsidRPr="004C72EE">
        <w:rPr>
          <w:rFonts w:asciiTheme="minorHAnsi" w:eastAsiaTheme="minorEastAsia" w:hAnsiTheme="minorHAnsi" w:cs="Arial"/>
          <w:sz w:val="22"/>
          <w:szCs w:val="22"/>
        </w:rPr>
        <w:t>DataBase</w:t>
      </w:r>
      <w:proofErr w:type="spellEnd"/>
      <w:r w:rsidRPr="004C72EE">
        <w:rPr>
          <w:rFonts w:asciiTheme="minorHAnsi" w:eastAsiaTheme="minorEastAsia" w:hAnsiTheme="minorHAnsi" w:cs="Arial"/>
          <w:sz w:val="22"/>
          <w:szCs w:val="22"/>
        </w:rPr>
        <w:t>の活用</w:t>
      </w:r>
    </w:p>
    <w:p w:rsidR="00FE6A31" w:rsidRPr="004C72EE" w:rsidRDefault="00FE6A31" w:rsidP="00FE6A31">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活量係数式パラメータの相関</w:t>
      </w:r>
      <w:r w:rsidRPr="004C72EE">
        <w:rPr>
          <w:rFonts w:asciiTheme="minorHAnsi" w:eastAsiaTheme="minorEastAsia" w:hAnsiTheme="minorHAnsi" w:cs="Arial"/>
          <w:sz w:val="22"/>
          <w:szCs w:val="22"/>
        </w:rPr>
        <w:t xml:space="preserve"> </w:t>
      </w:r>
    </w:p>
    <w:p w:rsidR="00C740D5" w:rsidRPr="004C72EE" w:rsidRDefault="00FE6A31" w:rsidP="00C740D5">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気液平衡推算精度の検討</w:t>
      </w:r>
    </w:p>
    <w:p w:rsidR="00FE6A31" w:rsidRPr="004C72EE" w:rsidRDefault="00FE6A31" w:rsidP="00C740D5">
      <w:pPr>
        <w:pStyle w:val="Web"/>
        <w:numPr>
          <w:ilvl w:val="1"/>
          <w:numId w:val="6"/>
        </w:numPr>
        <w:autoSpaceDE w:val="0"/>
        <w:autoSpaceDN w:val="0"/>
        <w:adjustRightInd w:val="0"/>
        <w:rPr>
          <w:rFonts w:asciiTheme="minorHAnsi" w:eastAsiaTheme="minorEastAsia" w:hAnsiTheme="minorHAnsi" w:cs="Arial"/>
          <w:sz w:val="22"/>
          <w:szCs w:val="22"/>
        </w:rPr>
      </w:pPr>
      <w:r w:rsidRPr="004C72EE">
        <w:rPr>
          <w:rFonts w:asciiTheme="minorHAnsi" w:eastAsiaTheme="minorEastAsia" w:hAnsiTheme="minorHAnsi" w:cs="Arial"/>
          <w:sz w:val="22"/>
          <w:szCs w:val="22"/>
        </w:rPr>
        <w:t>無限希釈活量係数の利用</w:t>
      </w:r>
    </w:p>
    <w:p w:rsidR="00BE7FC1" w:rsidRPr="004C72EE" w:rsidRDefault="00550830" w:rsidP="004C72EE">
      <w:pPr>
        <w:spacing w:line="260" w:lineRule="exact"/>
        <w:ind w:leftChars="50" w:left="105" w:rightChars="17" w:right="36" w:firstLineChars="149" w:firstLine="328"/>
        <w:jc w:val="right"/>
        <w:rPr>
          <w:rFonts w:ascii="ＭＳ ゴシック" w:eastAsia="ＭＳ ゴシック" w:hAnsi="ＭＳ ゴシック" w:cstheme="minorBidi"/>
          <w:color w:val="000000"/>
          <w:sz w:val="22"/>
          <w:szCs w:val="22"/>
        </w:rPr>
      </w:pPr>
      <w:r>
        <w:rPr>
          <w:noProof/>
          <w:sz w:val="22"/>
          <w:szCs w:val="22"/>
        </w:rPr>
        <w:pict>
          <v:line id="_x0000_s1027" style="position:absolute;left:0;text-align:left;z-index:251658752" from="6.25pt,11.3pt" to="468.25pt,11.3pt">
            <v:stroke dashstyle="dash"/>
          </v:line>
        </w:pict>
      </w:r>
    </w:p>
    <w:p w:rsidR="00BE7FC1" w:rsidRPr="004C72EE" w:rsidRDefault="00BE7FC1" w:rsidP="004C72EE">
      <w:pPr>
        <w:spacing w:line="260" w:lineRule="exact"/>
        <w:ind w:leftChars="50" w:left="105" w:rightChars="17" w:right="36" w:firstLineChars="149" w:firstLine="328"/>
        <w:jc w:val="right"/>
        <w:rPr>
          <w:rFonts w:ascii="ＭＳ ゴシック" w:eastAsia="ＭＳ ゴシック" w:hAnsi="ＭＳ ゴシック" w:cstheme="minorBidi"/>
          <w:color w:val="000000"/>
          <w:sz w:val="22"/>
          <w:szCs w:val="22"/>
        </w:rPr>
      </w:pPr>
    </w:p>
    <w:p w:rsidR="00BE7FC1" w:rsidRPr="004C72EE" w:rsidRDefault="00BE7FC1" w:rsidP="004C72EE">
      <w:pPr>
        <w:spacing w:line="300" w:lineRule="exact"/>
        <w:ind w:leftChars="67" w:left="847" w:right="109" w:hangingChars="321" w:hanging="706"/>
        <w:rPr>
          <w:rFonts w:ascii="Times New Roman" w:eastAsia="ＭＳ Ｐ明朝" w:hAnsi="Times New Roman" w:cstheme="minorBidi"/>
          <w:color w:val="000000"/>
          <w:sz w:val="22"/>
          <w:szCs w:val="22"/>
        </w:rPr>
      </w:pPr>
      <w:r w:rsidRPr="004C72EE">
        <w:rPr>
          <w:rFonts w:ascii="ＭＳ ゴシック" w:eastAsia="ＭＳ ゴシック" w:hAnsi="ＭＳ ゴシック" w:cs="ＭＳ ゴシック" w:hint="eastAsia"/>
          <w:shadow/>
          <w:color w:val="FF0000"/>
          <w:sz w:val="22"/>
          <w:szCs w:val="22"/>
        </w:rPr>
        <w:t>参加費</w:t>
      </w:r>
      <w:r w:rsidRPr="004C72EE">
        <w:rPr>
          <w:rFonts w:ascii="ＭＳ ゴシック" w:eastAsia="ＭＳ ゴシック" w:hAnsi="ＭＳ ゴシック" w:cs="ＭＳ ゴシック" w:hint="eastAsia"/>
          <w:color w:val="000000"/>
          <w:sz w:val="22"/>
          <w:szCs w:val="22"/>
        </w:rPr>
        <w:t>：</w:t>
      </w:r>
      <w:r w:rsidRPr="004C72EE">
        <w:rPr>
          <w:rFonts w:ascii="Times New Roman" w:eastAsia="ＭＳ Ｐ明朝" w:hAnsi="ＭＳ Ｐ明朝" w:cs="ＭＳ Ｐ明朝" w:hint="eastAsia"/>
          <w:color w:val="000000"/>
          <w:sz w:val="22"/>
          <w:szCs w:val="22"/>
        </w:rPr>
        <w:t xml:space="preserve">維持・特別・正会員・協賛会員　</w:t>
      </w:r>
      <w:r w:rsidR="00030933" w:rsidRPr="004C72EE">
        <w:rPr>
          <w:rFonts w:ascii="Times New Roman" w:eastAsia="ＭＳ Ｐ明朝" w:hAnsi="Times New Roman" w:cs="Times New Roman"/>
          <w:color w:val="000000"/>
          <w:sz w:val="22"/>
          <w:szCs w:val="22"/>
        </w:rPr>
        <w:t>1</w:t>
      </w:r>
      <w:r w:rsidR="00030933" w:rsidRPr="004C72EE">
        <w:rPr>
          <w:rFonts w:ascii="Times New Roman" w:eastAsia="ＭＳ Ｐ明朝" w:hAnsi="Times New Roman" w:cs="Times New Roman" w:hint="eastAsia"/>
          <w:color w:val="000000"/>
          <w:sz w:val="22"/>
          <w:szCs w:val="22"/>
        </w:rPr>
        <w:t>7</w:t>
      </w:r>
      <w:r w:rsidRPr="004C72EE">
        <w:rPr>
          <w:rFonts w:ascii="Times New Roman" w:eastAsia="ＭＳ Ｐ明朝" w:hAnsi="Times New Roman" w:cs="Times New Roman"/>
          <w:color w:val="000000"/>
          <w:sz w:val="22"/>
          <w:szCs w:val="22"/>
        </w:rPr>
        <w:t>,000</w:t>
      </w:r>
      <w:r w:rsidRPr="004C72EE">
        <w:rPr>
          <w:rFonts w:ascii="Times New Roman" w:eastAsia="ＭＳ Ｐ明朝" w:hAnsi="ＭＳ Ｐ明朝" w:cs="ＭＳ Ｐ明朝" w:hint="eastAsia"/>
          <w:color w:val="000000"/>
          <w:sz w:val="22"/>
          <w:szCs w:val="22"/>
        </w:rPr>
        <w:t>円、会員外</w:t>
      </w:r>
      <w:r w:rsidR="00030933" w:rsidRPr="004C72EE">
        <w:rPr>
          <w:rFonts w:ascii="Times New Roman" w:eastAsia="ＭＳ Ｐ明朝" w:hAnsi="Times New Roman" w:cs="Times New Roman"/>
          <w:color w:val="000000"/>
          <w:sz w:val="22"/>
          <w:szCs w:val="22"/>
        </w:rPr>
        <w:t xml:space="preserve"> 2</w:t>
      </w:r>
      <w:r w:rsidR="00030933" w:rsidRPr="004C72EE">
        <w:rPr>
          <w:rFonts w:ascii="Times New Roman" w:eastAsia="ＭＳ Ｐ明朝" w:hAnsi="Times New Roman" w:cs="Times New Roman" w:hint="eastAsia"/>
          <w:color w:val="000000"/>
          <w:sz w:val="22"/>
          <w:szCs w:val="22"/>
        </w:rPr>
        <w:t>7</w:t>
      </w:r>
      <w:r w:rsidRPr="004C72EE">
        <w:rPr>
          <w:rFonts w:ascii="Times New Roman" w:eastAsia="ＭＳ Ｐ明朝" w:hAnsi="Times New Roman" w:cs="Times New Roman"/>
          <w:color w:val="000000"/>
          <w:sz w:val="22"/>
          <w:szCs w:val="22"/>
        </w:rPr>
        <w:t>,000</w:t>
      </w:r>
      <w:r w:rsidRPr="004C72EE">
        <w:rPr>
          <w:rFonts w:ascii="Times New Roman" w:eastAsia="ＭＳ Ｐ明朝" w:hAnsi="ＭＳ Ｐ明朝" w:cs="ＭＳ Ｐ明朝" w:hint="eastAsia"/>
          <w:color w:val="000000"/>
          <w:sz w:val="22"/>
          <w:szCs w:val="22"/>
        </w:rPr>
        <w:t>円、同時入会</w:t>
      </w:r>
      <w:r w:rsidR="00030933" w:rsidRPr="004C72EE">
        <w:rPr>
          <w:rFonts w:ascii="Times New Roman" w:eastAsia="ＭＳ Ｐ明朝" w:hAnsi="Times New Roman" w:cs="Times New Roman"/>
          <w:color w:val="000000"/>
          <w:sz w:val="22"/>
          <w:szCs w:val="22"/>
        </w:rPr>
        <w:t xml:space="preserve"> 2</w:t>
      </w:r>
      <w:r w:rsidR="00030933" w:rsidRPr="004C72EE">
        <w:rPr>
          <w:rFonts w:ascii="Times New Roman" w:eastAsia="ＭＳ Ｐ明朝" w:hAnsi="Times New Roman" w:cs="Times New Roman" w:hint="eastAsia"/>
          <w:color w:val="000000"/>
          <w:sz w:val="22"/>
          <w:szCs w:val="22"/>
        </w:rPr>
        <w:t>2</w:t>
      </w:r>
      <w:r w:rsidRPr="004C72EE">
        <w:rPr>
          <w:rFonts w:ascii="Times New Roman" w:eastAsia="ＭＳ Ｐ明朝" w:hAnsi="Times New Roman" w:cs="Times New Roman"/>
          <w:color w:val="000000"/>
          <w:sz w:val="22"/>
          <w:szCs w:val="22"/>
        </w:rPr>
        <w:t>,000</w:t>
      </w:r>
      <w:r w:rsidRPr="004C72EE">
        <w:rPr>
          <w:rFonts w:ascii="Times New Roman" w:eastAsia="ＭＳ Ｐ明朝" w:hAnsi="ＭＳ Ｐ明朝" w:cs="ＭＳ Ｐ明朝" w:hint="eastAsia"/>
          <w:color w:val="000000"/>
          <w:sz w:val="22"/>
          <w:szCs w:val="22"/>
        </w:rPr>
        <w:t>円　（テキストおよび書籍　分離技術シリーズ「</w:t>
      </w:r>
      <w:r w:rsidR="009C4841" w:rsidRPr="004C72EE">
        <w:rPr>
          <w:rFonts w:ascii="Times New Roman" w:eastAsia="ＭＳ Ｐ明朝" w:hAnsi="ＭＳ Ｐ明朝" w:cs="ＭＳ Ｐ明朝" w:hint="eastAsia"/>
          <w:color w:val="000000"/>
          <w:sz w:val="22"/>
          <w:szCs w:val="22"/>
        </w:rPr>
        <w:t>プロセス産業向けシミュレータ集覧」贈呈</w:t>
      </w:r>
      <w:r w:rsidRPr="004C72EE">
        <w:rPr>
          <w:rFonts w:ascii="Times New Roman" w:eastAsia="ＭＳ Ｐ明朝" w:hAnsi="ＭＳ Ｐ明朝" w:cs="ＭＳ Ｐ明朝" w:hint="eastAsia"/>
          <w:color w:val="000000"/>
          <w:sz w:val="22"/>
          <w:szCs w:val="22"/>
        </w:rPr>
        <w:t>）</w:t>
      </w:r>
    </w:p>
    <w:p w:rsidR="00BE7FC1" w:rsidRPr="004C72EE" w:rsidRDefault="00BE7FC1" w:rsidP="004C72EE">
      <w:pPr>
        <w:spacing w:line="300" w:lineRule="exact"/>
        <w:ind w:leftChars="400" w:left="840" w:right="109" w:firstLineChars="5" w:firstLine="11"/>
        <w:rPr>
          <w:rFonts w:ascii="Times New Roman" w:eastAsia="ＭＳ Ｐ明朝" w:hAnsi="ＭＳ Ｐ明朝" w:cstheme="minorBidi"/>
          <w:color w:val="000000"/>
          <w:sz w:val="22"/>
          <w:szCs w:val="22"/>
        </w:rPr>
      </w:pPr>
      <w:r w:rsidRPr="004C72EE">
        <w:rPr>
          <w:rFonts w:ascii="Times New Roman" w:eastAsia="ＭＳ Ｐ明朝" w:hAnsi="ＭＳ Ｐ明朝" w:cs="ＭＳ Ｐ明朝" w:hint="eastAsia"/>
          <w:color w:val="000000"/>
          <w:sz w:val="22"/>
          <w:szCs w:val="22"/>
        </w:rPr>
        <w:t>学生</w:t>
      </w:r>
      <w:r w:rsidRPr="004C72EE">
        <w:rPr>
          <w:rFonts w:ascii="Times New Roman" w:eastAsia="ＭＳ Ｐ明朝" w:hAnsi="Times New Roman" w:cs="Times New Roman"/>
          <w:color w:val="000000"/>
          <w:sz w:val="22"/>
          <w:szCs w:val="22"/>
        </w:rPr>
        <w:t xml:space="preserve"> 5,000</w:t>
      </w:r>
      <w:r w:rsidR="009C4841" w:rsidRPr="004C72EE">
        <w:rPr>
          <w:rFonts w:ascii="Times New Roman" w:eastAsia="ＭＳ Ｐ明朝" w:hAnsi="ＭＳ Ｐ明朝" w:cs="ＭＳ Ｐ明朝" w:hint="eastAsia"/>
          <w:color w:val="000000"/>
          <w:sz w:val="22"/>
          <w:szCs w:val="22"/>
        </w:rPr>
        <w:t>円　（※ただし学生には書籍の贈呈はござい</w:t>
      </w:r>
      <w:r w:rsidRPr="004C72EE">
        <w:rPr>
          <w:rFonts w:ascii="Times New Roman" w:eastAsia="ＭＳ Ｐ明朝" w:hAnsi="ＭＳ Ｐ明朝" w:cs="ＭＳ Ｐ明朝" w:hint="eastAsia"/>
          <w:color w:val="000000"/>
          <w:sz w:val="22"/>
          <w:szCs w:val="22"/>
        </w:rPr>
        <w:t>ません）</w:t>
      </w:r>
    </w:p>
    <w:p w:rsidR="00BE7FC1" w:rsidRPr="004C72EE" w:rsidRDefault="00BE7FC1" w:rsidP="004C72EE">
      <w:pPr>
        <w:spacing w:line="300" w:lineRule="exact"/>
        <w:ind w:leftChars="400" w:left="840" w:right="109" w:firstLineChars="5" w:firstLine="11"/>
        <w:rPr>
          <w:rFonts w:ascii="Times New Roman" w:eastAsia="ＭＳ Ｐ明朝" w:hAnsi="Times New Roman" w:cstheme="minorBidi"/>
          <w:color w:val="000000"/>
          <w:sz w:val="22"/>
          <w:szCs w:val="22"/>
        </w:rPr>
      </w:pPr>
      <w:r w:rsidRPr="004C72EE">
        <w:rPr>
          <w:rFonts w:ascii="Times New Roman" w:eastAsia="ＭＳ Ｐ明朝" w:hAnsi="ＭＳ Ｐ明朝" w:cs="ＭＳ Ｐ明朝" w:hint="eastAsia"/>
          <w:color w:val="000000"/>
          <w:sz w:val="22"/>
          <w:szCs w:val="22"/>
        </w:rPr>
        <w:t>参加費は郵便振替または下記銀行に</w:t>
      </w:r>
      <w:r w:rsidRPr="004C72EE">
        <w:rPr>
          <w:rFonts w:ascii="Times New Roman" w:eastAsia="ＭＳ Ｐ明朝" w:hAnsi="ＭＳ Ｐ明朝" w:cs="ＭＳ Ｐ明朝" w:hint="eastAsia"/>
          <w:b/>
          <w:bCs/>
          <w:color w:val="000000"/>
          <w:sz w:val="22"/>
          <w:szCs w:val="22"/>
        </w:rPr>
        <w:t>前納にて</w:t>
      </w:r>
      <w:r w:rsidRPr="004C72EE">
        <w:rPr>
          <w:rFonts w:ascii="Times New Roman" w:eastAsia="ＭＳ Ｐ明朝" w:hAnsi="ＭＳ Ｐ明朝" w:cs="ＭＳ Ｐ明朝" w:hint="eastAsia"/>
          <w:color w:val="000000"/>
          <w:sz w:val="22"/>
          <w:szCs w:val="22"/>
        </w:rPr>
        <w:t>お振込みください。</w:t>
      </w:r>
    </w:p>
    <w:p w:rsidR="00BE7FC1" w:rsidRPr="004C72EE" w:rsidRDefault="00BE7FC1" w:rsidP="004C72EE">
      <w:pPr>
        <w:spacing w:line="300" w:lineRule="exact"/>
        <w:ind w:left="840" w:right="109" w:firstLine="221"/>
        <w:rPr>
          <w:rFonts w:ascii="Times New Roman" w:eastAsia="ＭＳ Ｐ明朝" w:hAnsi="Times New Roman" w:cstheme="minorBidi"/>
          <w:b/>
          <w:bCs/>
          <w:color w:val="000000"/>
          <w:sz w:val="22"/>
          <w:szCs w:val="22"/>
        </w:rPr>
      </w:pPr>
      <w:r w:rsidRPr="004C72EE">
        <w:rPr>
          <w:rFonts w:ascii="Times New Roman" w:eastAsia="ＭＳ Ｐ明朝" w:hAnsi="ＭＳ Ｐ明朝" w:cs="ＭＳ Ｐ明朝" w:hint="eastAsia"/>
          <w:b/>
          <w:bCs/>
          <w:color w:val="000000"/>
          <w:sz w:val="22"/>
          <w:szCs w:val="22"/>
        </w:rPr>
        <w:t>郵便振替：００１００－９－２１０５２　　口座名　分離技術会</w:t>
      </w:r>
    </w:p>
    <w:p w:rsidR="00BE7FC1" w:rsidRPr="004C72EE" w:rsidRDefault="00BE7FC1" w:rsidP="004C72EE">
      <w:pPr>
        <w:spacing w:line="300" w:lineRule="exact"/>
        <w:ind w:left="840" w:right="109" w:firstLine="221"/>
        <w:rPr>
          <w:rFonts w:ascii="Times New Roman" w:eastAsia="ＭＳ Ｐ明朝" w:hAnsi="ＭＳ Ｐ明朝" w:cstheme="minorBidi"/>
          <w:b/>
          <w:bCs/>
          <w:color w:val="000000"/>
          <w:sz w:val="22"/>
          <w:szCs w:val="22"/>
        </w:rPr>
      </w:pPr>
      <w:r w:rsidRPr="004C72EE">
        <w:rPr>
          <w:rFonts w:ascii="Times New Roman" w:eastAsia="ＭＳ Ｐ明朝" w:hAnsi="ＭＳ Ｐ明朝" w:cs="ＭＳ Ｐ明朝" w:hint="eastAsia"/>
          <w:b/>
          <w:bCs/>
          <w:color w:val="000000"/>
          <w:sz w:val="22"/>
          <w:szCs w:val="22"/>
        </w:rPr>
        <w:t>みずほ銀行：神田支店　普通預金　１０１０８９９　　口座名　分離技術会</w:t>
      </w:r>
    </w:p>
    <w:p w:rsidR="00BE7FC1" w:rsidRPr="004C72EE" w:rsidRDefault="00BE7FC1" w:rsidP="004C72EE">
      <w:pPr>
        <w:spacing w:line="300" w:lineRule="exact"/>
        <w:ind w:left="840" w:right="109" w:firstLine="221"/>
        <w:rPr>
          <w:rFonts w:ascii="Times New Roman" w:eastAsia="ＭＳ Ｐ明朝" w:hAnsi="Times New Roman" w:cstheme="minorBidi"/>
          <w:b/>
          <w:bCs/>
          <w:color w:val="000000"/>
          <w:sz w:val="22"/>
          <w:szCs w:val="22"/>
        </w:rPr>
      </w:pPr>
    </w:p>
    <w:p w:rsidR="00BE7FC1" w:rsidRPr="004C72EE" w:rsidRDefault="00BE7FC1" w:rsidP="004C72EE">
      <w:pPr>
        <w:spacing w:line="300" w:lineRule="exact"/>
        <w:ind w:leftChars="67" w:left="803" w:right="109" w:hangingChars="301" w:hanging="662"/>
        <w:rPr>
          <w:rFonts w:ascii="Times New Roman" w:eastAsia="ＭＳ Ｐ明朝" w:hAnsi="Times New Roman" w:cstheme="minorBidi"/>
          <w:b/>
          <w:bCs/>
          <w:color w:val="000000"/>
          <w:sz w:val="22"/>
          <w:szCs w:val="22"/>
        </w:rPr>
      </w:pPr>
      <w:r w:rsidRPr="004C72EE">
        <w:rPr>
          <w:rFonts w:ascii="ＭＳ ゴシック" w:eastAsia="ＭＳ ゴシック" w:hAnsi="ＭＳ ゴシック" w:cs="ＭＳ ゴシック" w:hint="eastAsia"/>
          <w:shadow/>
          <w:color w:val="FF0000"/>
          <w:sz w:val="22"/>
          <w:szCs w:val="22"/>
        </w:rPr>
        <w:t>申込先</w:t>
      </w:r>
      <w:r w:rsidRPr="004C72EE">
        <w:rPr>
          <w:rFonts w:ascii="ＭＳ ゴシック" w:eastAsia="ＭＳ ゴシック" w:hAnsi="ＭＳ ゴシック" w:cs="ＭＳ ゴシック" w:hint="eastAsia"/>
          <w:color w:val="000000"/>
          <w:sz w:val="22"/>
          <w:szCs w:val="22"/>
        </w:rPr>
        <w:t>：</w:t>
      </w:r>
      <w:r w:rsidRPr="004C72EE">
        <w:rPr>
          <w:rFonts w:ascii="Times New Roman" w:eastAsia="ＭＳ Ｐ明朝" w:hAnsi="ＭＳ Ｐ明朝" w:cs="ＭＳ Ｐ明朝" w:hint="eastAsia"/>
          <w:color w:val="000000"/>
          <w:sz w:val="22"/>
          <w:szCs w:val="22"/>
        </w:rPr>
        <w:t>参加ご希望の方は必要事項をご記入のうえ，下記事務局まで</w:t>
      </w:r>
      <w:r w:rsidRPr="004C72EE">
        <w:rPr>
          <w:rFonts w:ascii="Times New Roman" w:eastAsia="ＭＳ Ｐ明朝" w:hAnsi="Times New Roman" w:cs="Times New Roman"/>
          <w:color w:val="000000"/>
          <w:sz w:val="22"/>
          <w:szCs w:val="22"/>
        </w:rPr>
        <w:t>FAX</w:t>
      </w:r>
      <w:r w:rsidRPr="004C72EE">
        <w:rPr>
          <w:rFonts w:ascii="Times New Roman" w:eastAsia="ＭＳ Ｐ明朝" w:hAnsi="ＭＳ Ｐ明朝" w:cs="ＭＳ Ｐ明朝" w:hint="eastAsia"/>
          <w:color w:val="000000"/>
          <w:sz w:val="22"/>
          <w:szCs w:val="22"/>
        </w:rPr>
        <w:t>または</w:t>
      </w:r>
      <w:r w:rsidRPr="004C72EE">
        <w:rPr>
          <w:rFonts w:ascii="Times New Roman" w:eastAsia="ＭＳ Ｐ明朝" w:hAnsi="Times New Roman" w:cs="Times New Roman"/>
          <w:color w:val="000000"/>
          <w:sz w:val="22"/>
          <w:szCs w:val="22"/>
        </w:rPr>
        <w:t>e-mail</w:t>
      </w:r>
      <w:r w:rsidRPr="004C72EE">
        <w:rPr>
          <w:rFonts w:ascii="Times New Roman" w:eastAsia="ＭＳ Ｐ明朝" w:hAnsi="ＭＳ Ｐ明朝" w:cs="ＭＳ Ｐ明朝" w:hint="eastAsia"/>
          <w:color w:val="000000"/>
          <w:sz w:val="22"/>
          <w:szCs w:val="22"/>
        </w:rPr>
        <w:t>にてお申込下さい。</w:t>
      </w:r>
      <w:r w:rsidRPr="004C72EE">
        <w:rPr>
          <w:rFonts w:ascii="Times New Roman" w:eastAsia="ＭＳ Ｐ明朝" w:hAnsi="ＭＳ Ｐ明朝" w:cs="ＭＳ Ｐ明朝" w:hint="eastAsia"/>
          <w:color w:val="000000"/>
          <w:sz w:val="22"/>
          <w:szCs w:val="22"/>
          <w:u w:val="single"/>
        </w:rPr>
        <w:t xml:space="preserve">申し込み締切日　</w:t>
      </w:r>
      <w:r w:rsidR="009C4841" w:rsidRPr="004C72EE">
        <w:rPr>
          <w:rFonts w:ascii="Times New Roman" w:eastAsia="ＭＳ Ｐ明朝" w:hAnsi="ＭＳ Ｐ明朝" w:cs="Times New Roman"/>
          <w:color w:val="000000"/>
          <w:sz w:val="22"/>
          <w:szCs w:val="22"/>
          <w:u w:val="single"/>
        </w:rPr>
        <w:t>201</w:t>
      </w:r>
      <w:r w:rsidR="009C4841" w:rsidRPr="004C72EE">
        <w:rPr>
          <w:rFonts w:ascii="Times New Roman" w:eastAsia="ＭＳ Ｐ明朝" w:hAnsi="ＭＳ Ｐ明朝" w:cs="Times New Roman" w:hint="eastAsia"/>
          <w:color w:val="000000"/>
          <w:sz w:val="22"/>
          <w:szCs w:val="22"/>
          <w:u w:val="single"/>
        </w:rPr>
        <w:t>4</w:t>
      </w:r>
      <w:r w:rsidRPr="004C72EE">
        <w:rPr>
          <w:rFonts w:ascii="Times New Roman" w:eastAsia="ＭＳ Ｐ明朝" w:hAnsi="ＭＳ Ｐ明朝" w:cs="ＭＳ Ｐ明朝" w:hint="eastAsia"/>
          <w:color w:val="000000"/>
          <w:sz w:val="22"/>
          <w:szCs w:val="22"/>
          <w:u w:val="single"/>
        </w:rPr>
        <w:t>年</w:t>
      </w:r>
      <w:r w:rsidR="009C4841" w:rsidRPr="004C72EE">
        <w:rPr>
          <w:rFonts w:ascii="Times New Roman" w:eastAsia="ＭＳ Ｐ明朝" w:hAnsi="ＭＳ Ｐ明朝" w:cs="Times New Roman" w:hint="eastAsia"/>
          <w:color w:val="000000"/>
          <w:sz w:val="22"/>
          <w:szCs w:val="22"/>
          <w:u w:val="single"/>
        </w:rPr>
        <w:t>7</w:t>
      </w:r>
      <w:r w:rsidRPr="004C72EE">
        <w:rPr>
          <w:rFonts w:ascii="Times New Roman" w:eastAsia="ＭＳ Ｐ明朝" w:hAnsi="ＭＳ Ｐ明朝" w:cs="ＭＳ Ｐ明朝" w:hint="eastAsia"/>
          <w:color w:val="000000"/>
          <w:sz w:val="22"/>
          <w:szCs w:val="22"/>
          <w:u w:val="single"/>
        </w:rPr>
        <w:t>月</w:t>
      </w:r>
      <w:r w:rsidR="009C4841" w:rsidRPr="004C72EE">
        <w:rPr>
          <w:rFonts w:ascii="Times New Roman" w:eastAsia="ＭＳ Ｐ明朝" w:hAnsi="ＭＳ Ｐ明朝" w:cs="Times New Roman" w:hint="eastAsia"/>
          <w:color w:val="000000"/>
          <w:sz w:val="22"/>
          <w:szCs w:val="22"/>
          <w:u w:val="single"/>
        </w:rPr>
        <w:t>28</w:t>
      </w:r>
      <w:r w:rsidR="009C4841" w:rsidRPr="004C72EE">
        <w:rPr>
          <w:rFonts w:ascii="Times New Roman" w:eastAsia="ＭＳ Ｐ明朝" w:hAnsi="ＭＳ Ｐ明朝" w:cs="ＭＳ Ｐ明朝" w:hint="eastAsia"/>
          <w:color w:val="000000"/>
          <w:sz w:val="22"/>
          <w:szCs w:val="22"/>
          <w:u w:val="single"/>
        </w:rPr>
        <w:t>日（月）。</w:t>
      </w:r>
      <w:r w:rsidRPr="004C72EE">
        <w:rPr>
          <w:rFonts w:ascii="Times New Roman" w:eastAsia="ＭＳ Ｐ明朝" w:hAnsi="ＭＳ Ｐ明朝" w:cs="ＭＳ Ｐ明朝" w:hint="eastAsia"/>
          <w:color w:val="000000"/>
          <w:sz w:val="22"/>
          <w:szCs w:val="22"/>
          <w:u w:val="single"/>
        </w:rPr>
        <w:t>ただし</w:t>
      </w:r>
      <w:r w:rsidR="009C4841" w:rsidRPr="004C72EE">
        <w:rPr>
          <w:rFonts w:ascii="Times New Roman" w:eastAsia="ＭＳ Ｐ明朝" w:hAnsi="ＭＳ Ｐ明朝" w:cs="ＭＳ Ｐ明朝" w:hint="eastAsia"/>
          <w:color w:val="000000"/>
          <w:sz w:val="22"/>
          <w:szCs w:val="22"/>
          <w:u w:val="single"/>
        </w:rPr>
        <w:t>、締切日前に定員に達した場合はその時点で締め切らせていただ</w:t>
      </w:r>
      <w:r w:rsidRPr="004C72EE">
        <w:rPr>
          <w:rFonts w:ascii="Times New Roman" w:eastAsia="ＭＳ Ｐ明朝" w:hAnsi="ＭＳ Ｐ明朝" w:cs="ＭＳ Ｐ明朝" w:hint="eastAsia"/>
          <w:color w:val="000000"/>
          <w:sz w:val="22"/>
          <w:szCs w:val="22"/>
          <w:u w:val="single"/>
        </w:rPr>
        <w:t>きますので、お早めのお申込みをお願い致します。</w:t>
      </w:r>
    </w:p>
    <w:p w:rsidR="00BE7FC1" w:rsidRDefault="00BE7FC1" w:rsidP="00FE6A31">
      <w:pPr>
        <w:snapToGrid w:val="0"/>
        <w:ind w:firstLine="210"/>
        <w:jc w:val="right"/>
        <w:rPr>
          <w:rFonts w:ascii="Times New Roman" w:hAnsi="Times New Roman" w:cs="Times New Roman"/>
          <w:u w:val="single"/>
          <w:lang w:val="fr-FR"/>
        </w:rPr>
      </w:pPr>
    </w:p>
    <w:p w:rsidR="00C740D5" w:rsidRDefault="00550830" w:rsidP="00FE6A31">
      <w:pPr>
        <w:snapToGrid w:val="0"/>
        <w:ind w:firstLine="210"/>
        <w:jc w:val="right"/>
        <w:rPr>
          <w:rFonts w:ascii="Times New Roman" w:hAnsi="Times New Roman" w:cs="Times New Roman"/>
          <w:u w:val="single"/>
          <w:lang w:val="fr-FR"/>
        </w:rPr>
      </w:pPr>
      <w:r>
        <w:rPr>
          <w:noProof/>
        </w:rPr>
        <w:pict>
          <v:line id="_x0000_s1028" style="position:absolute;left:0;text-align:left;z-index:251656704" from="31.55pt,1.6pt" to="462.85pt,1.6pt">
            <v:stroke dashstyle="1 1" endcap="round"/>
          </v:line>
        </w:pict>
      </w:r>
    </w:p>
    <w:p w:rsidR="00C740D5" w:rsidRPr="00030933" w:rsidRDefault="00C740D5" w:rsidP="00030933">
      <w:pPr>
        <w:spacing w:line="360" w:lineRule="auto"/>
        <w:ind w:firstLine="360"/>
        <w:jc w:val="center"/>
        <w:rPr>
          <w:rFonts w:ascii="Times New Roman" w:eastAsia="HG丸ｺﾞｼｯｸM-PRO" w:hAnsi="Times New Roman"/>
          <w:color w:val="000000"/>
          <w:sz w:val="36"/>
          <w:szCs w:val="36"/>
        </w:rPr>
      </w:pPr>
      <w:r w:rsidRPr="00030933">
        <w:rPr>
          <w:rFonts w:ascii="Times New Roman" w:eastAsia="HG丸ｺﾞｼｯｸM-PRO" w:hAnsi="Times New Roman" w:hint="eastAsia"/>
          <w:bCs/>
          <w:sz w:val="36"/>
          <w:szCs w:val="36"/>
        </w:rPr>
        <w:t>「</w:t>
      </w:r>
      <w:r w:rsidR="00596E1E" w:rsidRPr="00030933">
        <w:rPr>
          <w:rFonts w:ascii="Times New Roman" w:eastAsia="HG丸ｺﾞｼｯｸM-PRO" w:hAnsi="Times New Roman" w:hint="eastAsia"/>
          <w:bCs/>
          <w:sz w:val="36"/>
          <w:szCs w:val="36"/>
        </w:rPr>
        <w:t>プロセスシミュレータによる物性推算</w:t>
      </w:r>
      <w:r w:rsidRPr="00030933">
        <w:rPr>
          <w:rFonts w:ascii="Times New Roman" w:eastAsia="HG丸ｺﾞｼｯｸM-PRO" w:hAnsi="Times New Roman" w:hint="eastAsia"/>
          <w:bCs/>
          <w:sz w:val="36"/>
          <w:szCs w:val="36"/>
        </w:rPr>
        <w:t>」</w:t>
      </w:r>
      <w:r w:rsidRPr="00030933">
        <w:rPr>
          <w:rFonts w:ascii="Times New Roman" w:eastAsia="HG丸ｺﾞｼｯｸM-PRO" w:hAnsi="Times New Roman" w:hint="eastAsia"/>
          <w:color w:val="000000"/>
          <w:sz w:val="36"/>
          <w:szCs w:val="36"/>
        </w:rPr>
        <w:t>参加申込書</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3045"/>
        <w:gridCol w:w="1226"/>
        <w:gridCol w:w="3398"/>
      </w:tblGrid>
      <w:tr w:rsidR="00294439" w:rsidRPr="00294439" w:rsidTr="00294439">
        <w:trPr>
          <w:trHeight w:val="730"/>
          <w:jc w:val="center"/>
        </w:trPr>
        <w:tc>
          <w:tcPr>
            <w:tcW w:w="1543" w:type="dxa"/>
            <w:tcBorders>
              <w:bottom w:val="single" w:sz="4" w:space="0" w:color="auto"/>
            </w:tcBorders>
            <w:vAlign w:val="center"/>
          </w:tcPr>
          <w:p w:rsidR="00294439" w:rsidRPr="00294439" w:rsidRDefault="00294439" w:rsidP="00294439">
            <w:pPr>
              <w:ind w:right="19" w:firstLineChars="29" w:firstLine="64"/>
              <w:jc w:val="center"/>
              <w:rPr>
                <w:rFonts w:ascii="Times New Roman" w:hAnsi="Times New Roman"/>
                <w:color w:val="000000"/>
                <w:sz w:val="22"/>
              </w:rPr>
            </w:pPr>
            <w:r w:rsidRPr="00550830">
              <w:rPr>
                <w:rFonts w:ascii="Times New Roman" w:hAnsi="Times New Roman"/>
                <w:color w:val="000000"/>
                <w:spacing w:val="285"/>
                <w:kern w:val="0"/>
                <w:sz w:val="22"/>
                <w:fitText w:val="1050" w:id="642009600"/>
              </w:rPr>
              <w:ruby>
                <w:rubyPr>
                  <w:rubyAlign w:val="distributeSpace"/>
                  <w:hps w:val="10"/>
                  <w:hpsRaise w:val="18"/>
                  <w:hpsBaseText w:val="22"/>
                  <w:lid w:val="ja-JP"/>
                </w:rubyPr>
                <w:rt>
                  <w:r w:rsidR="00294439" w:rsidRPr="00550830">
                    <w:rPr>
                      <w:rFonts w:ascii="Times New Roman" w:hAnsi="Times New Roman"/>
                      <w:color w:val="000000"/>
                      <w:spacing w:val="285"/>
                      <w:kern w:val="0"/>
                      <w:sz w:val="22"/>
                      <w:fitText w:val="1050" w:id="642009600"/>
                    </w:rPr>
                    <w:t>フリガナ</w:t>
                  </w:r>
                </w:rt>
                <w:rubyBase>
                  <w:r w:rsidR="00294439" w:rsidRPr="00550830">
                    <w:rPr>
                      <w:rFonts w:ascii="Times New Roman" w:hAnsi="Times New Roman"/>
                      <w:color w:val="000000"/>
                      <w:spacing w:val="285"/>
                      <w:kern w:val="0"/>
                      <w:sz w:val="22"/>
                      <w:fitText w:val="1050" w:id="642009600"/>
                    </w:rPr>
                    <w:t>氏</w:t>
                  </w:r>
                  <w:r w:rsidR="00294439" w:rsidRPr="00550830">
                    <w:rPr>
                      <w:rFonts w:ascii="Times New Roman" w:hAnsi="Times New Roman"/>
                      <w:color w:val="000000"/>
                      <w:kern w:val="0"/>
                      <w:sz w:val="22"/>
                      <w:fitText w:val="1050" w:id="642009600"/>
                    </w:rPr>
                    <w:t>名</w:t>
                  </w:r>
                </w:rubyBase>
              </w:ruby>
            </w:r>
          </w:p>
        </w:tc>
        <w:tc>
          <w:tcPr>
            <w:tcW w:w="7669" w:type="dxa"/>
            <w:gridSpan w:val="3"/>
            <w:tcBorders>
              <w:bottom w:val="single" w:sz="4" w:space="0" w:color="auto"/>
            </w:tcBorders>
          </w:tcPr>
          <w:p w:rsidR="00294439" w:rsidRPr="00294439" w:rsidRDefault="00294439" w:rsidP="00294439">
            <w:pPr>
              <w:ind w:firstLine="220"/>
              <w:rPr>
                <w:rFonts w:ascii="Times New Roman" w:hAnsi="Times New Roman"/>
                <w:color w:val="000000"/>
                <w:sz w:val="22"/>
              </w:rPr>
            </w:pPr>
          </w:p>
        </w:tc>
      </w:tr>
      <w:tr w:rsidR="00294439" w:rsidRPr="00294439" w:rsidTr="00294439">
        <w:trPr>
          <w:trHeight w:val="590"/>
          <w:jc w:val="center"/>
        </w:trPr>
        <w:tc>
          <w:tcPr>
            <w:tcW w:w="1543" w:type="dxa"/>
            <w:vAlign w:val="center"/>
          </w:tcPr>
          <w:p w:rsidR="00294439" w:rsidRPr="00294439" w:rsidRDefault="00294439" w:rsidP="00294439">
            <w:pPr>
              <w:ind w:right="19" w:firstLine="220"/>
              <w:jc w:val="center"/>
              <w:rPr>
                <w:rFonts w:ascii="Times New Roman" w:hAnsi="Times New Roman"/>
                <w:color w:val="000000"/>
                <w:sz w:val="22"/>
              </w:rPr>
            </w:pPr>
            <w:r w:rsidRPr="00294439">
              <w:rPr>
                <w:rFonts w:ascii="Times New Roman" w:hAnsi="Times New Roman" w:hint="eastAsia"/>
                <w:color w:val="000000"/>
                <w:sz w:val="22"/>
              </w:rPr>
              <w:t>勤</w:t>
            </w:r>
            <w:r>
              <w:rPr>
                <w:rFonts w:ascii="Times New Roman" w:hAnsi="Times New Roman" w:hint="eastAsia"/>
                <w:color w:val="000000"/>
                <w:sz w:val="22"/>
              </w:rPr>
              <w:t xml:space="preserve"> </w:t>
            </w:r>
            <w:r w:rsidRPr="00294439">
              <w:rPr>
                <w:rFonts w:ascii="Times New Roman" w:hAnsi="Times New Roman" w:hint="eastAsia"/>
                <w:color w:val="000000"/>
                <w:sz w:val="22"/>
              </w:rPr>
              <w:t>務</w:t>
            </w:r>
            <w:r>
              <w:rPr>
                <w:rFonts w:ascii="Times New Roman" w:hAnsi="Times New Roman" w:hint="eastAsia"/>
                <w:color w:val="000000"/>
                <w:sz w:val="22"/>
              </w:rPr>
              <w:t xml:space="preserve"> </w:t>
            </w:r>
            <w:r w:rsidRPr="00294439">
              <w:rPr>
                <w:rFonts w:ascii="Times New Roman" w:hAnsi="Times New Roman" w:hint="eastAsia"/>
                <w:color w:val="000000"/>
                <w:sz w:val="22"/>
              </w:rPr>
              <w:t>先</w:t>
            </w:r>
          </w:p>
        </w:tc>
        <w:tc>
          <w:tcPr>
            <w:tcW w:w="7669" w:type="dxa"/>
            <w:gridSpan w:val="3"/>
          </w:tcPr>
          <w:p w:rsidR="00294439" w:rsidRPr="00294439" w:rsidRDefault="00294439" w:rsidP="00294439">
            <w:pPr>
              <w:ind w:firstLine="220"/>
              <w:rPr>
                <w:rFonts w:ascii="Times New Roman" w:hAnsi="Times New Roman"/>
                <w:color w:val="000000"/>
                <w:sz w:val="22"/>
              </w:rPr>
            </w:pPr>
          </w:p>
        </w:tc>
      </w:tr>
      <w:tr w:rsidR="00294439" w:rsidRPr="00294439" w:rsidTr="00294439">
        <w:trPr>
          <w:trHeight w:val="541"/>
          <w:jc w:val="center"/>
        </w:trPr>
        <w:tc>
          <w:tcPr>
            <w:tcW w:w="1543" w:type="dxa"/>
            <w:vAlign w:val="center"/>
          </w:tcPr>
          <w:p w:rsidR="00294439" w:rsidRPr="00294439" w:rsidRDefault="00294439" w:rsidP="00294439">
            <w:pPr>
              <w:ind w:right="19" w:firstLine="220"/>
              <w:jc w:val="center"/>
              <w:rPr>
                <w:rFonts w:ascii="Times New Roman" w:hAnsi="Times New Roman"/>
                <w:color w:val="000000"/>
                <w:sz w:val="22"/>
              </w:rPr>
            </w:pPr>
            <w:r w:rsidRPr="00294439">
              <w:rPr>
                <w:rFonts w:ascii="Times New Roman" w:hAnsi="Times New Roman" w:hint="eastAsia"/>
                <w:color w:val="000000"/>
                <w:sz w:val="22"/>
              </w:rPr>
              <w:t xml:space="preserve">所　</w:t>
            </w:r>
            <w:r>
              <w:rPr>
                <w:rFonts w:ascii="Times New Roman" w:hAnsi="Times New Roman" w:hint="eastAsia"/>
                <w:color w:val="000000"/>
                <w:sz w:val="22"/>
              </w:rPr>
              <w:t xml:space="preserve">  </w:t>
            </w:r>
            <w:r w:rsidRPr="00294439">
              <w:rPr>
                <w:rFonts w:ascii="Times New Roman" w:hAnsi="Times New Roman" w:hint="eastAsia"/>
                <w:color w:val="000000"/>
                <w:sz w:val="22"/>
              </w:rPr>
              <w:t>属</w:t>
            </w:r>
          </w:p>
        </w:tc>
        <w:tc>
          <w:tcPr>
            <w:tcW w:w="7669" w:type="dxa"/>
            <w:gridSpan w:val="3"/>
          </w:tcPr>
          <w:p w:rsidR="00294439" w:rsidRPr="00294439" w:rsidRDefault="00294439" w:rsidP="00294439">
            <w:pPr>
              <w:ind w:firstLine="220"/>
              <w:rPr>
                <w:rFonts w:ascii="Times New Roman" w:hAnsi="Times New Roman"/>
                <w:color w:val="000000"/>
                <w:sz w:val="22"/>
              </w:rPr>
            </w:pPr>
          </w:p>
        </w:tc>
      </w:tr>
      <w:tr w:rsidR="00294439" w:rsidRPr="00294439" w:rsidTr="00294439">
        <w:trPr>
          <w:trHeight w:val="1377"/>
          <w:jc w:val="center"/>
        </w:trPr>
        <w:tc>
          <w:tcPr>
            <w:tcW w:w="1543" w:type="dxa"/>
          </w:tcPr>
          <w:p w:rsidR="00294439" w:rsidRPr="00294439" w:rsidRDefault="00294439" w:rsidP="00294439">
            <w:pPr>
              <w:ind w:right="19" w:firstLine="220"/>
              <w:jc w:val="center"/>
              <w:rPr>
                <w:rFonts w:ascii="Times New Roman" w:hAnsi="Times New Roman"/>
                <w:color w:val="000000"/>
                <w:sz w:val="22"/>
              </w:rPr>
            </w:pPr>
            <w:r w:rsidRPr="00294439">
              <w:rPr>
                <w:rFonts w:ascii="Times New Roman" w:hAnsi="Times New Roman" w:hint="eastAsia"/>
                <w:color w:val="000000"/>
                <w:sz w:val="22"/>
              </w:rPr>
              <w:t>所</w:t>
            </w:r>
            <w:r>
              <w:rPr>
                <w:rFonts w:ascii="Times New Roman" w:hAnsi="Times New Roman" w:hint="eastAsia"/>
                <w:color w:val="000000"/>
                <w:sz w:val="22"/>
              </w:rPr>
              <w:t xml:space="preserve"> </w:t>
            </w:r>
            <w:r w:rsidRPr="00294439">
              <w:rPr>
                <w:rFonts w:ascii="Times New Roman" w:hAnsi="Times New Roman" w:hint="eastAsia"/>
                <w:color w:val="000000"/>
                <w:sz w:val="22"/>
              </w:rPr>
              <w:t>在</w:t>
            </w:r>
            <w:r>
              <w:rPr>
                <w:rFonts w:ascii="Times New Roman" w:hAnsi="Times New Roman" w:hint="eastAsia"/>
                <w:color w:val="000000"/>
                <w:sz w:val="22"/>
              </w:rPr>
              <w:t xml:space="preserve"> </w:t>
            </w:r>
            <w:r w:rsidRPr="00294439">
              <w:rPr>
                <w:rFonts w:ascii="Times New Roman" w:hAnsi="Times New Roman" w:hint="eastAsia"/>
                <w:color w:val="000000"/>
                <w:sz w:val="22"/>
              </w:rPr>
              <w:t>地</w:t>
            </w:r>
          </w:p>
        </w:tc>
        <w:tc>
          <w:tcPr>
            <w:tcW w:w="7669" w:type="dxa"/>
            <w:gridSpan w:val="3"/>
          </w:tcPr>
          <w:p w:rsidR="00294439" w:rsidRPr="00294439" w:rsidRDefault="00294439" w:rsidP="00294439">
            <w:pPr>
              <w:ind w:firstLine="220"/>
              <w:rPr>
                <w:rFonts w:ascii="Times New Roman" w:hAnsi="Times New Roman"/>
                <w:color w:val="000000"/>
                <w:sz w:val="22"/>
              </w:rPr>
            </w:pPr>
            <w:r w:rsidRPr="00294439">
              <w:rPr>
                <w:rFonts w:ascii="Times New Roman" w:hAnsi="Times New Roman" w:hint="eastAsia"/>
                <w:color w:val="000000"/>
                <w:sz w:val="22"/>
              </w:rPr>
              <w:t>〒</w:t>
            </w:r>
          </w:p>
          <w:p w:rsidR="00294439" w:rsidRPr="00294439" w:rsidRDefault="00294439" w:rsidP="00294439">
            <w:pPr>
              <w:ind w:firstLine="220"/>
              <w:rPr>
                <w:rFonts w:ascii="Times New Roman" w:hAnsi="Times New Roman"/>
                <w:color w:val="000000"/>
                <w:sz w:val="22"/>
              </w:rPr>
            </w:pPr>
          </w:p>
          <w:p w:rsidR="00294439" w:rsidRPr="00294439" w:rsidRDefault="00294439" w:rsidP="00294439">
            <w:pPr>
              <w:ind w:firstLine="220"/>
              <w:rPr>
                <w:rFonts w:ascii="Times New Roman" w:hAnsi="Times New Roman"/>
                <w:color w:val="000000"/>
                <w:sz w:val="22"/>
              </w:rPr>
            </w:pPr>
          </w:p>
          <w:p w:rsidR="00294439" w:rsidRPr="00294439" w:rsidRDefault="00294439" w:rsidP="00294439">
            <w:pPr>
              <w:spacing w:line="360" w:lineRule="auto"/>
              <w:ind w:firstLine="220"/>
              <w:rPr>
                <w:rFonts w:ascii="Times New Roman" w:hAnsi="Times New Roman"/>
                <w:color w:val="000000"/>
                <w:sz w:val="22"/>
                <w:u w:val="single"/>
              </w:rPr>
            </w:pPr>
            <w:r w:rsidRPr="00294439">
              <w:rPr>
                <w:rFonts w:ascii="Times New Roman" w:hAnsi="Times New Roman" w:hint="eastAsia"/>
                <w:color w:val="000000"/>
                <w:sz w:val="22"/>
                <w:u w:val="single"/>
              </w:rPr>
              <w:t>TEL</w:t>
            </w:r>
            <w:r w:rsidRPr="00294439">
              <w:rPr>
                <w:rFonts w:ascii="Times New Roman" w:hAnsi="Times New Roman" w:hint="eastAsia"/>
                <w:color w:val="000000"/>
                <w:sz w:val="22"/>
                <w:u w:val="single"/>
              </w:rPr>
              <w:t xml:space="preserve">　　　　　　　　　　　　　　</w:t>
            </w:r>
            <w:r w:rsidRPr="00294439">
              <w:rPr>
                <w:rFonts w:ascii="Times New Roman" w:hAnsi="Times New Roman" w:hint="eastAsia"/>
                <w:color w:val="000000"/>
                <w:sz w:val="22"/>
              </w:rPr>
              <w:t xml:space="preserve">　</w:t>
            </w:r>
            <w:r w:rsidRPr="00294439">
              <w:rPr>
                <w:rFonts w:ascii="Times New Roman" w:hAnsi="Times New Roman" w:hint="eastAsia"/>
                <w:color w:val="000000"/>
                <w:sz w:val="22"/>
                <w:u w:val="single"/>
              </w:rPr>
              <w:t>FAX</w:t>
            </w:r>
            <w:r w:rsidRPr="00294439">
              <w:rPr>
                <w:rFonts w:ascii="Times New Roman" w:hAnsi="Times New Roman" w:hint="eastAsia"/>
                <w:color w:val="000000"/>
                <w:sz w:val="22"/>
                <w:u w:val="single"/>
              </w:rPr>
              <w:t xml:space="preserve">　　　　　　　　　　　　　　</w:t>
            </w:r>
          </w:p>
          <w:p w:rsidR="00294439" w:rsidRPr="00294439" w:rsidRDefault="00294439" w:rsidP="00294439">
            <w:pPr>
              <w:ind w:firstLine="220"/>
              <w:rPr>
                <w:rFonts w:ascii="Times New Roman" w:hAnsi="Times New Roman"/>
                <w:color w:val="000000"/>
                <w:sz w:val="22"/>
                <w:u w:val="single"/>
              </w:rPr>
            </w:pPr>
            <w:r w:rsidRPr="00294439">
              <w:rPr>
                <w:rFonts w:ascii="Times New Roman" w:hAnsi="Times New Roman" w:hint="eastAsia"/>
                <w:color w:val="000000"/>
                <w:sz w:val="22"/>
                <w:u w:val="single"/>
              </w:rPr>
              <w:t>e-mail</w:t>
            </w:r>
            <w:r w:rsidRPr="00294439">
              <w:rPr>
                <w:rFonts w:ascii="Times New Roman" w:hAnsi="Times New Roman" w:hint="eastAsia"/>
                <w:color w:val="000000"/>
                <w:sz w:val="22"/>
                <w:u w:val="single"/>
              </w:rPr>
              <w:t xml:space="preserve">　　　　　　　　　　　　　　　　　　　　　　　　　　　　　　　</w:t>
            </w:r>
          </w:p>
        </w:tc>
      </w:tr>
      <w:tr w:rsidR="00294439" w:rsidRPr="00294439" w:rsidTr="009C4841">
        <w:trPr>
          <w:trHeight w:val="443"/>
          <w:jc w:val="center"/>
        </w:trPr>
        <w:tc>
          <w:tcPr>
            <w:tcW w:w="1543" w:type="dxa"/>
          </w:tcPr>
          <w:p w:rsidR="00294439" w:rsidRPr="00294439" w:rsidRDefault="00294439" w:rsidP="00294439">
            <w:pPr>
              <w:ind w:right="19" w:firstLine="220"/>
              <w:jc w:val="center"/>
              <w:rPr>
                <w:rFonts w:ascii="Times New Roman" w:hAnsi="Times New Roman"/>
                <w:color w:val="000000"/>
                <w:sz w:val="22"/>
              </w:rPr>
            </w:pPr>
            <w:r w:rsidRPr="00294439">
              <w:rPr>
                <w:rFonts w:ascii="Times New Roman" w:hAnsi="Times New Roman" w:hint="eastAsia"/>
                <w:color w:val="000000"/>
                <w:sz w:val="22"/>
              </w:rPr>
              <w:t>送金内訳</w:t>
            </w:r>
          </w:p>
        </w:tc>
        <w:tc>
          <w:tcPr>
            <w:tcW w:w="3045" w:type="dxa"/>
          </w:tcPr>
          <w:p w:rsidR="00294439" w:rsidRPr="00294439" w:rsidRDefault="00294439" w:rsidP="00294439">
            <w:pPr>
              <w:ind w:right="0" w:firstLine="220"/>
              <w:jc w:val="center"/>
              <w:rPr>
                <w:rFonts w:ascii="Times New Roman" w:hAnsi="Times New Roman"/>
                <w:color w:val="000000"/>
                <w:sz w:val="22"/>
              </w:rPr>
            </w:pPr>
            <w:r w:rsidRPr="00294439">
              <w:rPr>
                <w:rFonts w:ascii="Times New Roman" w:hAnsi="Times New Roman" w:hint="eastAsia"/>
                <w:color w:val="000000"/>
                <w:sz w:val="22"/>
              </w:rPr>
              <w:t>郵便振替　・　銀行振込</w:t>
            </w:r>
          </w:p>
        </w:tc>
        <w:tc>
          <w:tcPr>
            <w:tcW w:w="1226" w:type="dxa"/>
          </w:tcPr>
          <w:p w:rsidR="00294439" w:rsidRPr="00294439" w:rsidRDefault="00294439" w:rsidP="009C4841">
            <w:pPr>
              <w:ind w:rightChars="-47" w:right="-99" w:firstLineChars="45" w:firstLine="99"/>
              <w:rPr>
                <w:rFonts w:ascii="Times New Roman" w:hAnsi="Times New Roman"/>
                <w:color w:val="000000"/>
                <w:sz w:val="22"/>
              </w:rPr>
            </w:pPr>
            <w:r w:rsidRPr="00294439">
              <w:rPr>
                <w:rFonts w:ascii="Times New Roman" w:hAnsi="Times New Roman" w:hint="eastAsia"/>
                <w:color w:val="000000"/>
                <w:kern w:val="0"/>
                <w:sz w:val="22"/>
              </w:rPr>
              <w:t>請求書</w:t>
            </w:r>
          </w:p>
        </w:tc>
        <w:tc>
          <w:tcPr>
            <w:tcW w:w="3398" w:type="dxa"/>
          </w:tcPr>
          <w:p w:rsidR="00294439" w:rsidRPr="00294439" w:rsidRDefault="00294439" w:rsidP="00294439">
            <w:pPr>
              <w:ind w:right="144" w:firstLine="220"/>
              <w:jc w:val="center"/>
              <w:rPr>
                <w:rFonts w:ascii="Times New Roman" w:hAnsi="Times New Roman"/>
                <w:color w:val="000000"/>
                <w:sz w:val="22"/>
              </w:rPr>
            </w:pPr>
            <w:r w:rsidRPr="00294439">
              <w:rPr>
                <w:rFonts w:ascii="Times New Roman" w:hAnsi="Times New Roman" w:hint="eastAsia"/>
                <w:color w:val="000000"/>
                <w:sz w:val="22"/>
              </w:rPr>
              <w:t>要　・　不要</w:t>
            </w:r>
          </w:p>
        </w:tc>
      </w:tr>
      <w:tr w:rsidR="00294439" w:rsidRPr="00294439" w:rsidTr="009C4841">
        <w:trPr>
          <w:trHeight w:val="424"/>
          <w:jc w:val="center"/>
        </w:trPr>
        <w:tc>
          <w:tcPr>
            <w:tcW w:w="1543" w:type="dxa"/>
          </w:tcPr>
          <w:p w:rsidR="00294439" w:rsidRPr="00294439" w:rsidRDefault="00294439" w:rsidP="00294439">
            <w:pPr>
              <w:ind w:right="47" w:firstLine="220"/>
              <w:jc w:val="center"/>
              <w:rPr>
                <w:rFonts w:ascii="Times New Roman" w:hAnsi="Times New Roman"/>
                <w:color w:val="000000"/>
                <w:sz w:val="22"/>
              </w:rPr>
            </w:pPr>
            <w:r w:rsidRPr="00294439">
              <w:rPr>
                <w:rFonts w:ascii="Times New Roman" w:hAnsi="Times New Roman" w:hint="eastAsia"/>
                <w:color w:val="000000"/>
                <w:sz w:val="22"/>
              </w:rPr>
              <w:t>会員資格</w:t>
            </w:r>
          </w:p>
        </w:tc>
        <w:tc>
          <w:tcPr>
            <w:tcW w:w="7669" w:type="dxa"/>
            <w:gridSpan w:val="3"/>
          </w:tcPr>
          <w:p w:rsidR="00294439" w:rsidRPr="00294439" w:rsidRDefault="00294439" w:rsidP="00294439">
            <w:pPr>
              <w:ind w:firstLine="220"/>
              <w:jc w:val="left"/>
              <w:rPr>
                <w:rFonts w:ascii="Times New Roman" w:hAnsi="Times New Roman"/>
                <w:snapToGrid w:val="0"/>
                <w:color w:val="000000"/>
                <w:sz w:val="22"/>
              </w:rPr>
            </w:pPr>
            <w:r w:rsidRPr="00294439">
              <w:rPr>
                <w:rFonts w:ascii="Times New Roman" w:hAnsi="Times New Roman" w:hint="eastAsia"/>
                <w:snapToGrid w:val="0"/>
                <w:color w:val="000000"/>
                <w:kern w:val="0"/>
                <w:sz w:val="22"/>
              </w:rPr>
              <w:t>（正・維持・特別会員）・協賛団体会員・同時入会・会員外</w:t>
            </w:r>
          </w:p>
        </w:tc>
      </w:tr>
    </w:tbl>
    <w:p w:rsidR="00294439" w:rsidRPr="00294439" w:rsidRDefault="00294439" w:rsidP="00C740D5">
      <w:pPr>
        <w:spacing w:line="360" w:lineRule="auto"/>
        <w:ind w:firstLine="280"/>
        <w:jc w:val="center"/>
        <w:rPr>
          <w:rFonts w:ascii="Times New Roman" w:eastAsia="HG丸ｺﾞｼｯｸM-PRO" w:hAnsi="Times New Roman"/>
          <w:color w:val="000000"/>
          <w:sz w:val="28"/>
        </w:rPr>
      </w:pPr>
    </w:p>
    <w:p w:rsidR="00C740D5" w:rsidRPr="00294439" w:rsidRDefault="00C740D5" w:rsidP="00C740D5">
      <w:pPr>
        <w:spacing w:line="360" w:lineRule="auto"/>
        <w:ind w:firstLine="280"/>
        <w:jc w:val="center"/>
        <w:rPr>
          <w:rFonts w:ascii="Times New Roman" w:hAnsi="Times New Roman"/>
          <w:color w:val="000000"/>
          <w:sz w:val="20"/>
          <w:lang w:val="fr-FR"/>
        </w:rPr>
      </w:pPr>
      <w:r>
        <w:rPr>
          <w:rFonts w:ascii="Times New Roman" w:eastAsia="HG丸ｺﾞｼｯｸM-PRO" w:hAnsi="Times New Roman" w:hint="eastAsia"/>
          <w:color w:val="000000"/>
          <w:sz w:val="28"/>
        </w:rPr>
        <w:t>分</w:t>
      </w:r>
      <w:r w:rsidRPr="00294439">
        <w:rPr>
          <w:rFonts w:ascii="Times New Roman" w:eastAsia="HG丸ｺﾞｼｯｸM-PRO" w:hAnsi="Times New Roman"/>
          <w:color w:val="000000"/>
          <w:sz w:val="28"/>
          <w:lang w:val="fr-FR"/>
        </w:rPr>
        <w:t xml:space="preserve"> </w:t>
      </w:r>
      <w:r>
        <w:rPr>
          <w:rFonts w:ascii="Times New Roman" w:eastAsia="HG丸ｺﾞｼｯｸM-PRO" w:hAnsi="Times New Roman" w:hint="eastAsia"/>
          <w:color w:val="000000"/>
          <w:sz w:val="28"/>
        </w:rPr>
        <w:t>離</w:t>
      </w:r>
      <w:r w:rsidRPr="00294439">
        <w:rPr>
          <w:rFonts w:ascii="Times New Roman" w:eastAsia="HG丸ｺﾞｼｯｸM-PRO" w:hAnsi="Times New Roman"/>
          <w:color w:val="000000"/>
          <w:sz w:val="28"/>
          <w:lang w:val="fr-FR"/>
        </w:rPr>
        <w:t xml:space="preserve"> </w:t>
      </w:r>
      <w:r>
        <w:rPr>
          <w:rFonts w:ascii="Times New Roman" w:eastAsia="HG丸ｺﾞｼｯｸM-PRO" w:hAnsi="Times New Roman" w:hint="eastAsia"/>
          <w:color w:val="000000"/>
          <w:sz w:val="28"/>
        </w:rPr>
        <w:t>技</w:t>
      </w:r>
      <w:r w:rsidRPr="00294439">
        <w:rPr>
          <w:rFonts w:ascii="Times New Roman" w:eastAsia="HG丸ｺﾞｼｯｸM-PRO" w:hAnsi="Times New Roman"/>
          <w:color w:val="000000"/>
          <w:sz w:val="28"/>
          <w:lang w:val="fr-FR"/>
        </w:rPr>
        <w:t xml:space="preserve"> </w:t>
      </w:r>
      <w:r>
        <w:rPr>
          <w:rFonts w:ascii="Times New Roman" w:eastAsia="HG丸ｺﾞｼｯｸM-PRO" w:hAnsi="Times New Roman" w:hint="eastAsia"/>
          <w:color w:val="000000"/>
          <w:sz w:val="28"/>
        </w:rPr>
        <w:t>術</w:t>
      </w:r>
      <w:r w:rsidRPr="00294439">
        <w:rPr>
          <w:rFonts w:ascii="Times New Roman" w:eastAsia="HG丸ｺﾞｼｯｸM-PRO" w:hAnsi="Times New Roman"/>
          <w:color w:val="000000"/>
          <w:sz w:val="28"/>
          <w:lang w:val="fr-FR"/>
        </w:rPr>
        <w:t xml:space="preserve"> </w:t>
      </w:r>
      <w:r>
        <w:rPr>
          <w:rFonts w:ascii="Times New Roman" w:eastAsia="HG丸ｺﾞｼｯｸM-PRO" w:hAnsi="Times New Roman" w:hint="eastAsia"/>
          <w:color w:val="000000"/>
          <w:sz w:val="28"/>
        </w:rPr>
        <w:t>会　事務局</w:t>
      </w:r>
      <w:r>
        <w:rPr>
          <w:rFonts w:ascii="Times New Roman" w:eastAsia="HG丸ｺﾞｼｯｸM-PRO" w:hAnsi="Times New Roman" w:hint="eastAsia"/>
          <w:color w:val="000000"/>
        </w:rPr>
        <w:t xml:space="preserve">　</w:t>
      </w:r>
      <w:r>
        <w:rPr>
          <w:rFonts w:ascii="Times New Roman" w:hAnsi="Times New Roman" w:hint="eastAsia"/>
          <w:color w:val="000000"/>
        </w:rPr>
        <w:t>〒</w:t>
      </w:r>
      <w:r w:rsidRPr="00294439">
        <w:rPr>
          <w:rFonts w:ascii="Times New Roman" w:hAnsi="Times New Roman"/>
          <w:color w:val="000000"/>
          <w:lang w:val="fr-FR"/>
        </w:rPr>
        <w:t xml:space="preserve">214-0034 </w:t>
      </w:r>
      <w:r>
        <w:rPr>
          <w:rFonts w:ascii="Times New Roman" w:hAnsi="Times New Roman" w:hint="eastAsia"/>
          <w:color w:val="000000"/>
        </w:rPr>
        <w:t>川崎市多摩区三田</w:t>
      </w:r>
      <w:r w:rsidRPr="00294439">
        <w:rPr>
          <w:rFonts w:ascii="Times New Roman" w:hAnsi="Times New Roman"/>
          <w:color w:val="000000"/>
          <w:lang w:val="fr-FR"/>
        </w:rPr>
        <w:t>1-12-5-135</w:t>
      </w:r>
    </w:p>
    <w:p w:rsidR="00C740D5" w:rsidRDefault="00C740D5" w:rsidP="00C740D5">
      <w:pPr>
        <w:ind w:firstLine="210"/>
        <w:jc w:val="center"/>
        <w:rPr>
          <w:rFonts w:ascii="Times New Roman" w:hAnsi="Times New Roman"/>
          <w:lang w:val="fr-FR"/>
        </w:rPr>
      </w:pPr>
      <w:r>
        <w:rPr>
          <w:rFonts w:ascii="Times New Roman" w:hAnsi="Times New Roman"/>
          <w:color w:val="000000"/>
        </w:rPr>
        <w:t>TEL 044-935-2578</w:t>
      </w:r>
      <w:r>
        <w:rPr>
          <w:rFonts w:ascii="Times New Roman" w:hAnsi="Times New Roman" w:hint="eastAsia"/>
          <w:color w:val="000000"/>
        </w:rPr>
        <w:t xml:space="preserve">　</w:t>
      </w:r>
      <w:r>
        <w:rPr>
          <w:rFonts w:ascii="Times New Roman" w:hAnsi="Times New Roman"/>
          <w:b/>
          <w:bCs/>
          <w:color w:val="000000"/>
          <w:sz w:val="28"/>
          <w:lang w:val="fr-FR"/>
        </w:rPr>
        <w:t>FAX 044-935-2571</w:t>
      </w:r>
      <w:r>
        <w:rPr>
          <w:rFonts w:ascii="Times New Roman" w:hAnsi="Times New Roman" w:hint="eastAsia"/>
          <w:color w:val="000000"/>
          <w:sz w:val="28"/>
        </w:rPr>
        <w:t xml:space="preserve">　</w:t>
      </w:r>
      <w:r>
        <w:rPr>
          <w:rFonts w:ascii="Times New Roman" w:hAnsi="Times New Roman"/>
          <w:color w:val="000000"/>
          <w:kern w:val="0"/>
          <w:lang w:val="fr-FR"/>
        </w:rPr>
        <w:t>e-mail</w:t>
      </w:r>
      <w:r>
        <w:rPr>
          <w:rFonts w:ascii="Times New Roman" w:hAnsi="Times New Roman" w:hint="eastAsia"/>
          <w:color w:val="000000"/>
          <w:kern w:val="0"/>
        </w:rPr>
        <w:t>：</w:t>
      </w:r>
      <w:r>
        <w:rPr>
          <w:rFonts w:ascii="Times New Roman" w:hAnsi="Times New Roman"/>
          <w:color w:val="000000"/>
          <w:kern w:val="0"/>
          <w:lang w:val="fr-FR"/>
        </w:rPr>
        <w:t>jimu@sspej.gr.jp</w:t>
      </w:r>
      <w:r>
        <w:rPr>
          <w:rFonts w:ascii="Times New Roman" w:eastAsia="ＭＳ Ｐ明朝" w:hAnsi="Times New Roman" w:hint="eastAsia"/>
          <w:color w:val="000000"/>
          <w:lang w:val="fr-FR"/>
        </w:rPr>
        <w:t xml:space="preserve">　</w:t>
      </w:r>
      <w:r>
        <w:rPr>
          <w:rFonts w:ascii="Times New Roman" w:eastAsia="ＭＳ Ｐ明朝" w:hAnsi="Times New Roman"/>
          <w:color w:val="000000"/>
          <w:lang w:val="fr-FR"/>
        </w:rPr>
        <w:t xml:space="preserve"> http://www.sspej.gr.jp/</w:t>
      </w:r>
    </w:p>
    <w:p w:rsidR="00BE7FC1" w:rsidRDefault="00BE7FC1" w:rsidP="00FE6A31">
      <w:pPr>
        <w:snapToGrid w:val="0"/>
        <w:ind w:firstLine="210"/>
        <w:jc w:val="right"/>
        <w:rPr>
          <w:rFonts w:ascii="Times New Roman" w:hAnsi="Times New Roman" w:cs="Times New Roman"/>
          <w:u w:val="single"/>
          <w:lang w:val="fr-FR"/>
        </w:rPr>
      </w:pPr>
    </w:p>
    <w:sectPr w:rsidR="00BE7FC1" w:rsidSect="00C740D5">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851" w:header="227" w:footer="170" w:gutter="0"/>
      <w:cols w:space="420"/>
      <w:docGrid w:type="lines" w:linePitch="288" w:charSpace="861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30" w:rsidRDefault="00550830" w:rsidP="00FE6A31">
      <w:pPr>
        <w:ind w:firstLine="210"/>
        <w:rPr>
          <w:rFonts w:ascii="Times New Roman" w:hAnsi="Times New Roman" w:cs="Times New Roman"/>
        </w:rPr>
      </w:pPr>
      <w:r>
        <w:rPr>
          <w:rFonts w:ascii="Times New Roman" w:hAnsi="Times New Roman" w:cs="Times New Roman"/>
        </w:rPr>
        <w:separator/>
      </w:r>
    </w:p>
  </w:endnote>
  <w:endnote w:type="continuationSeparator" w:id="0">
    <w:p w:rsidR="00550830" w:rsidRDefault="00550830" w:rsidP="00FE6A31">
      <w:pPr>
        <w:ind w:firstLine="21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30" w:rsidRDefault="00550830" w:rsidP="00FE6A31">
      <w:pPr>
        <w:ind w:firstLine="210"/>
        <w:rPr>
          <w:rFonts w:ascii="Times New Roman" w:hAnsi="Times New Roman" w:cs="Times New Roman"/>
        </w:rPr>
      </w:pPr>
      <w:r>
        <w:rPr>
          <w:rFonts w:ascii="Times New Roman" w:hAnsi="Times New Roman" w:cs="Times New Roman"/>
        </w:rPr>
        <w:separator/>
      </w:r>
    </w:p>
  </w:footnote>
  <w:footnote w:type="continuationSeparator" w:id="0">
    <w:p w:rsidR="00550830" w:rsidRDefault="00550830" w:rsidP="00FE6A31">
      <w:pPr>
        <w:ind w:firstLine="21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31" w:rsidRDefault="00FE6A31" w:rsidP="00FE6A31">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15FA"/>
    <w:multiLevelType w:val="hybridMultilevel"/>
    <w:tmpl w:val="1E7E25C8"/>
    <w:lvl w:ilvl="0" w:tplc="B9021CDC">
      <w:start w:val="1"/>
      <w:numFmt w:val="decimalFullWidth"/>
      <w:lvlText w:val="%1．"/>
      <w:lvlJc w:val="left"/>
      <w:pPr>
        <w:tabs>
          <w:tab w:val="num" w:pos="420"/>
        </w:tabs>
        <w:ind w:left="420" w:hanging="42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nsid w:val="10F82758"/>
    <w:multiLevelType w:val="hybridMultilevel"/>
    <w:tmpl w:val="BDC4895A"/>
    <w:lvl w:ilvl="0" w:tplc="84F04950">
      <w:start w:val="1"/>
      <w:numFmt w:val="decimal"/>
      <w:lvlText w:val="(%1)"/>
      <w:lvlJc w:val="left"/>
      <w:pPr>
        <w:tabs>
          <w:tab w:val="num" w:pos="405"/>
        </w:tabs>
        <w:ind w:left="405" w:hanging="405"/>
      </w:pPr>
      <w:rPr>
        <w:rFonts w:hint="default"/>
      </w:rPr>
    </w:lvl>
    <w:lvl w:ilvl="1" w:tplc="7584ED00">
      <w:numFmt w:val="bullet"/>
      <w:lvlText w:val="-"/>
      <w:lvlJc w:val="left"/>
      <w:pPr>
        <w:tabs>
          <w:tab w:val="num" w:pos="840"/>
        </w:tabs>
        <w:ind w:left="840" w:hanging="420"/>
      </w:pPr>
      <w:rPr>
        <w:rFonts w:ascii="Century" w:eastAsia="ＭＳ 明朝" w:hAnsi="Century" w:cs="Times New Roman" w:hint="default"/>
      </w:rPr>
    </w:lvl>
    <w:lvl w:ilvl="2" w:tplc="AD8C42F0">
      <w:start w:val="3"/>
      <w:numFmt w:val="decimal"/>
      <w:lvlText w:val="(%3)"/>
      <w:lvlJc w:val="left"/>
      <w:pPr>
        <w:ind w:left="1200" w:hanging="360"/>
      </w:pPr>
      <w:rPr>
        <w:rFonts w:ascii="ＭＳ 明朝" w:eastAsia="ＭＳ 明朝"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2E91BD3"/>
    <w:multiLevelType w:val="hybridMultilevel"/>
    <w:tmpl w:val="DAD23990"/>
    <w:lvl w:ilvl="0" w:tplc="4ECAF97E">
      <w:start w:val="1"/>
      <w:numFmt w:val="decimal"/>
      <w:lvlText w:val="%1)"/>
      <w:lvlJc w:val="left"/>
      <w:pPr>
        <w:ind w:left="1200" w:hanging="360"/>
      </w:pPr>
      <w:rPr>
        <w:rFonts w:ascii="Times New Roman" w:hAnsi="Times New Roman" w:cs="Times New Roman" w:hint="default"/>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3">
    <w:nsid w:val="13445541"/>
    <w:multiLevelType w:val="hybridMultilevel"/>
    <w:tmpl w:val="0F4AEED4"/>
    <w:lvl w:ilvl="0" w:tplc="7584ED00">
      <w:numFmt w:val="bullet"/>
      <w:lvlText w:val="-"/>
      <w:lvlJc w:val="left"/>
      <w:pPr>
        <w:ind w:left="585" w:hanging="360"/>
      </w:pPr>
      <w:rPr>
        <w:rFonts w:ascii="Century" w:eastAsia="ＭＳ 明朝" w:hAnsi="Century"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25F60ED2"/>
    <w:multiLevelType w:val="hybridMultilevel"/>
    <w:tmpl w:val="06F0A444"/>
    <w:lvl w:ilvl="0" w:tplc="A4E8E2A8">
      <w:numFmt w:val="bullet"/>
      <w:lvlText w:val="-"/>
      <w:lvlJc w:val="left"/>
      <w:pPr>
        <w:ind w:left="360" w:hanging="360"/>
      </w:pPr>
      <w:rPr>
        <w:rFonts w:ascii="HG丸ｺﾞｼｯｸM-PRO" w:eastAsia="HG丸ｺﾞｼｯｸM-PRO"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AD18AD"/>
    <w:multiLevelType w:val="hybridMultilevel"/>
    <w:tmpl w:val="2B5A88B8"/>
    <w:lvl w:ilvl="0" w:tplc="BF581998">
      <w:start w:val="8"/>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6">
    <w:nsid w:val="50D95683"/>
    <w:multiLevelType w:val="hybridMultilevel"/>
    <w:tmpl w:val="81A65972"/>
    <w:lvl w:ilvl="0" w:tplc="84F04950">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39"/>
  <w:doNotHyphenateCaps/>
  <w:drawingGridHorizontalSpacing w:val="631"/>
  <w:drawingGridVerticalSpacing w:val="14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FC1"/>
    <w:rsid w:val="00030933"/>
    <w:rsid w:val="00143010"/>
    <w:rsid w:val="001D5504"/>
    <w:rsid w:val="001F4999"/>
    <w:rsid w:val="00294439"/>
    <w:rsid w:val="0049799A"/>
    <w:rsid w:val="004C72EE"/>
    <w:rsid w:val="00550830"/>
    <w:rsid w:val="00596E1E"/>
    <w:rsid w:val="005D7C0A"/>
    <w:rsid w:val="00846B3E"/>
    <w:rsid w:val="008831C6"/>
    <w:rsid w:val="0096755A"/>
    <w:rsid w:val="009C4841"/>
    <w:rsid w:val="00BE7FC1"/>
    <w:rsid w:val="00C740D5"/>
    <w:rsid w:val="00FC1F97"/>
    <w:rsid w:val="00FE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359AD01-011D-4E19-9882-CA27951D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right="839" w:firstLineChars="100" w:firstLine="1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5A"/>
    <w:pPr>
      <w:widowControl w:val="0"/>
    </w:pPr>
    <w:rPr>
      <w:rFonts w:ascii="Century" w:eastAsia="ＭＳ 明朝" w:hAnsi="Century" w:cs="Century"/>
      <w:szCs w:val="21"/>
    </w:rPr>
  </w:style>
  <w:style w:type="paragraph" w:styleId="1">
    <w:name w:val="heading 1"/>
    <w:basedOn w:val="a"/>
    <w:next w:val="a"/>
    <w:link w:val="10"/>
    <w:qFormat/>
    <w:rsid w:val="00FE6A31"/>
    <w:pPr>
      <w:keepNext/>
      <w:ind w:right="0" w:firstLineChars="0" w:firstLine="0"/>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6755A"/>
    <w:pPr>
      <w:jc w:val="left"/>
    </w:pPr>
    <w:rPr>
      <w:rFonts w:ascii="ＭＳ ゴシック" w:eastAsia="ＭＳ ゴシック" w:hAnsi="Courier New" w:cs="ＭＳ ゴシック"/>
      <w:sz w:val="20"/>
      <w:szCs w:val="20"/>
    </w:rPr>
  </w:style>
  <w:style w:type="character" w:customStyle="1" w:styleId="a4">
    <w:name w:val="書式なし (文字)"/>
    <w:basedOn w:val="a0"/>
    <w:link w:val="a3"/>
    <w:uiPriority w:val="99"/>
    <w:rsid w:val="0096755A"/>
    <w:rPr>
      <w:rFonts w:ascii="ＭＳ ゴシック" w:eastAsia="ＭＳ ゴシック" w:hAnsi="Courier New" w:cs="ＭＳ ゴシック"/>
      <w:kern w:val="2"/>
      <w:sz w:val="21"/>
      <w:szCs w:val="21"/>
    </w:rPr>
  </w:style>
  <w:style w:type="paragraph" w:styleId="a5">
    <w:name w:val="header"/>
    <w:basedOn w:val="a"/>
    <w:link w:val="a6"/>
    <w:rsid w:val="0096755A"/>
    <w:pPr>
      <w:tabs>
        <w:tab w:val="center" w:pos="4252"/>
        <w:tab w:val="right" w:pos="8504"/>
      </w:tabs>
      <w:snapToGrid w:val="0"/>
    </w:pPr>
  </w:style>
  <w:style w:type="character" w:customStyle="1" w:styleId="a6">
    <w:name w:val="ヘッダー (文字)"/>
    <w:basedOn w:val="a0"/>
    <w:link w:val="a5"/>
    <w:rsid w:val="0096755A"/>
    <w:rPr>
      <w:rFonts w:ascii="Times New Roman" w:hAnsi="Times New Roman" w:cs="Times New Roman"/>
      <w:kern w:val="2"/>
      <w:sz w:val="24"/>
      <w:szCs w:val="24"/>
    </w:rPr>
  </w:style>
  <w:style w:type="paragraph" w:styleId="a7">
    <w:name w:val="footer"/>
    <w:basedOn w:val="a"/>
    <w:link w:val="a8"/>
    <w:uiPriority w:val="99"/>
    <w:rsid w:val="0096755A"/>
    <w:pPr>
      <w:tabs>
        <w:tab w:val="center" w:pos="4252"/>
        <w:tab w:val="right" w:pos="8504"/>
      </w:tabs>
      <w:snapToGrid w:val="0"/>
    </w:pPr>
  </w:style>
  <w:style w:type="character" w:customStyle="1" w:styleId="a8">
    <w:name w:val="フッター (文字)"/>
    <w:basedOn w:val="a0"/>
    <w:link w:val="a7"/>
    <w:uiPriority w:val="99"/>
    <w:rsid w:val="0096755A"/>
    <w:rPr>
      <w:rFonts w:ascii="Times New Roman" w:hAnsi="Times New Roman" w:cs="Times New Roman"/>
      <w:kern w:val="2"/>
      <w:sz w:val="24"/>
      <w:szCs w:val="24"/>
    </w:rPr>
  </w:style>
  <w:style w:type="paragraph" w:styleId="a9">
    <w:name w:val="Body Text"/>
    <w:basedOn w:val="a"/>
    <w:link w:val="aa"/>
    <w:uiPriority w:val="99"/>
    <w:rsid w:val="0096755A"/>
    <w:pPr>
      <w:pBdr>
        <w:top w:val="single" w:sz="4" w:space="0" w:color="auto"/>
        <w:left w:val="single" w:sz="4" w:space="0" w:color="auto"/>
        <w:bottom w:val="single" w:sz="4" w:space="0" w:color="auto"/>
        <w:right w:val="single" w:sz="4" w:space="0" w:color="auto"/>
      </w:pBdr>
      <w:shd w:val="pct15" w:color="auto" w:fill="FFFFFF"/>
      <w:jc w:val="center"/>
    </w:pPr>
    <w:rPr>
      <w:rFonts w:ascii="Times New Roman" w:eastAsia="ＭＳ ゴシック" w:hAnsi="Times New Roman" w:cs="Times New Roman"/>
      <w:b/>
      <w:bCs/>
      <w:sz w:val="22"/>
      <w:szCs w:val="22"/>
    </w:rPr>
  </w:style>
  <w:style w:type="character" w:customStyle="1" w:styleId="aa">
    <w:name w:val="本文 (文字)"/>
    <w:basedOn w:val="a0"/>
    <w:link w:val="a9"/>
    <w:uiPriority w:val="99"/>
    <w:rsid w:val="0096755A"/>
    <w:rPr>
      <w:rFonts w:ascii="Times New Roman" w:eastAsia="ＭＳ ゴシック" w:hAnsi="Times New Roman" w:cs="Times New Roman"/>
      <w:b/>
      <w:bCs/>
      <w:kern w:val="2"/>
      <w:sz w:val="24"/>
      <w:szCs w:val="24"/>
      <w:shd w:val="pct15" w:color="auto" w:fill="FFFFFF"/>
    </w:rPr>
  </w:style>
  <w:style w:type="character" w:styleId="ab">
    <w:name w:val="Hyperlink"/>
    <w:basedOn w:val="a0"/>
    <w:uiPriority w:val="99"/>
    <w:rsid w:val="0096755A"/>
    <w:rPr>
      <w:rFonts w:ascii="Times New Roman" w:hAnsi="Times New Roman" w:cs="Times New Roman"/>
      <w:color w:val="0000FF"/>
      <w:u w:val="single"/>
    </w:rPr>
  </w:style>
  <w:style w:type="paragraph" w:styleId="2">
    <w:name w:val="Body Text 2"/>
    <w:basedOn w:val="a"/>
    <w:link w:val="20"/>
    <w:uiPriority w:val="99"/>
    <w:rsid w:val="0096755A"/>
    <w:pPr>
      <w:ind w:rightChars="129" w:right="271"/>
    </w:pPr>
    <w:rPr>
      <w:sz w:val="18"/>
      <w:szCs w:val="18"/>
    </w:rPr>
  </w:style>
  <w:style w:type="character" w:customStyle="1" w:styleId="20">
    <w:name w:val="本文 2 (文字)"/>
    <w:basedOn w:val="a0"/>
    <w:link w:val="2"/>
    <w:uiPriority w:val="99"/>
    <w:rsid w:val="0096755A"/>
    <w:rPr>
      <w:rFonts w:ascii="Century" w:eastAsia="ＭＳ 明朝" w:hAnsi="Century" w:cs="Century"/>
      <w:sz w:val="21"/>
      <w:szCs w:val="21"/>
    </w:rPr>
  </w:style>
  <w:style w:type="paragraph" w:styleId="21">
    <w:name w:val="Body Text Indent 2"/>
    <w:basedOn w:val="a"/>
    <w:link w:val="22"/>
    <w:uiPriority w:val="99"/>
    <w:rsid w:val="0096755A"/>
    <w:pPr>
      <w:spacing w:line="260" w:lineRule="exact"/>
      <w:ind w:rightChars="129" w:right="271" w:firstLine="180"/>
    </w:pPr>
    <w:rPr>
      <w:rFonts w:ascii="ＭＳ 明朝" w:hAnsi="ＭＳ Ｐ明朝" w:cs="ＭＳ 明朝"/>
      <w:color w:val="000000"/>
      <w:sz w:val="18"/>
      <w:szCs w:val="18"/>
    </w:rPr>
  </w:style>
  <w:style w:type="character" w:customStyle="1" w:styleId="22">
    <w:name w:val="本文インデント 2 (文字)"/>
    <w:basedOn w:val="a0"/>
    <w:link w:val="21"/>
    <w:uiPriority w:val="99"/>
    <w:rsid w:val="0096755A"/>
    <w:rPr>
      <w:rFonts w:ascii="Century" w:eastAsia="ＭＳ 明朝" w:hAnsi="Century" w:cs="Century"/>
      <w:sz w:val="21"/>
      <w:szCs w:val="21"/>
    </w:rPr>
  </w:style>
  <w:style w:type="character" w:styleId="ac">
    <w:name w:val="FollowedHyperlink"/>
    <w:basedOn w:val="a0"/>
    <w:uiPriority w:val="99"/>
    <w:rsid w:val="0096755A"/>
    <w:rPr>
      <w:rFonts w:ascii="Times New Roman" w:hAnsi="Times New Roman" w:cs="Times New Roman"/>
      <w:color w:val="800080"/>
      <w:u w:val="single"/>
    </w:rPr>
  </w:style>
  <w:style w:type="character" w:customStyle="1" w:styleId="10">
    <w:name w:val="見出し 1 (文字)"/>
    <w:basedOn w:val="a0"/>
    <w:link w:val="1"/>
    <w:rsid w:val="00FE6A31"/>
    <w:rPr>
      <w:rFonts w:ascii="Arial" w:eastAsia="ＭＳ ゴシック" w:hAnsi="Arial" w:cs="Times New Roman"/>
      <w:sz w:val="24"/>
      <w:szCs w:val="24"/>
    </w:rPr>
  </w:style>
  <w:style w:type="paragraph" w:styleId="ad">
    <w:name w:val="List Paragraph"/>
    <w:basedOn w:val="a"/>
    <w:uiPriority w:val="34"/>
    <w:qFormat/>
    <w:rsid w:val="00FE6A31"/>
    <w:pPr>
      <w:ind w:leftChars="400" w:left="840" w:right="0" w:firstLineChars="0" w:firstLine="0"/>
    </w:pPr>
    <w:rPr>
      <w:rFonts w:cs="Times New Roman"/>
      <w:szCs w:val="22"/>
    </w:rPr>
  </w:style>
  <w:style w:type="paragraph" w:styleId="Web">
    <w:name w:val="Normal (Web)"/>
    <w:basedOn w:val="a"/>
    <w:uiPriority w:val="99"/>
    <w:unhideWhenUsed/>
    <w:rsid w:val="00FE6A31"/>
    <w:pPr>
      <w:widowControl/>
      <w:spacing w:before="100" w:beforeAutospacing="1" w:after="100" w:afterAutospacing="1"/>
      <w:ind w:right="0"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8BA1-4B99-4E60-B3A4-DA9B1889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蒸留フォーラム－蒸留の高性能化とノウハウ－</vt:lpstr>
    </vt:vector>
  </TitlesOfParts>
  <Company>Tokyo Institute of Technology</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蒸留フォーラム－蒸留の高性能化とノウハウ－</dc:title>
  <dc:creator>Hitoshi Kosuge</dc:creator>
  <cp:lastModifiedBy>Keishi Suga</cp:lastModifiedBy>
  <cp:revision>2</cp:revision>
  <cp:lastPrinted>2014-07-28T09:01:00Z</cp:lastPrinted>
  <dcterms:created xsi:type="dcterms:W3CDTF">2014-07-28T09:01:00Z</dcterms:created>
  <dcterms:modified xsi:type="dcterms:W3CDTF">2014-07-28T09:01:00Z</dcterms:modified>
</cp:coreProperties>
</file>